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893" w:rsidRDefault="00D54893" w:rsidP="00D54893">
      <w:r>
        <w:rPr>
          <w:b/>
        </w:rPr>
        <w:t xml:space="preserve">Before Reading:  </w:t>
      </w:r>
      <w:r>
        <w:t>Briefly scan the assigned text.  Then read the statements and select either agree or disagree.  Write a prediction about what you expect to learn from reading the text.</w:t>
      </w:r>
    </w:p>
    <w:p w:rsidR="00D54893" w:rsidRDefault="00D54893" w:rsidP="00D54893">
      <w:r>
        <w:rPr>
          <w:b/>
        </w:rPr>
        <w:t xml:space="preserve">After Reading:  </w:t>
      </w:r>
      <w:r>
        <w:t xml:space="preserve">Reflect on the choices you made prior to reading.  Provide an explanation using text evidence to support whether the choice you made prior to reading was correct or incorrect.  </w:t>
      </w:r>
    </w:p>
    <w:tbl>
      <w:tblPr>
        <w:tblStyle w:val="TableGrid"/>
        <w:tblW w:w="13200" w:type="dxa"/>
        <w:tblLook w:val="04A0"/>
      </w:tblPr>
      <w:tblGrid>
        <w:gridCol w:w="1226"/>
        <w:gridCol w:w="1226"/>
        <w:gridCol w:w="4148"/>
        <w:gridCol w:w="3300"/>
        <w:gridCol w:w="3300"/>
      </w:tblGrid>
      <w:tr w:rsidR="00D54893" w:rsidTr="00944BB1">
        <w:trPr>
          <w:trHeight w:val="332"/>
        </w:trPr>
        <w:tc>
          <w:tcPr>
            <w:tcW w:w="6600" w:type="dxa"/>
            <w:gridSpan w:val="3"/>
            <w:shd w:val="clear" w:color="auto" w:fill="DAEEF3" w:themeFill="accent5" w:themeFillTint="33"/>
          </w:tcPr>
          <w:p w:rsidR="00D54893" w:rsidRPr="00D6421D" w:rsidRDefault="00D54893" w:rsidP="00944BB1">
            <w:pPr>
              <w:jc w:val="center"/>
              <w:rPr>
                <w:b/>
              </w:rPr>
            </w:pPr>
            <w:r>
              <w:rPr>
                <w:b/>
              </w:rPr>
              <w:t>Before Reading</w:t>
            </w:r>
          </w:p>
        </w:tc>
        <w:tc>
          <w:tcPr>
            <w:tcW w:w="6600" w:type="dxa"/>
            <w:gridSpan w:val="2"/>
            <w:shd w:val="clear" w:color="auto" w:fill="DAEEF3" w:themeFill="accent5" w:themeFillTint="33"/>
          </w:tcPr>
          <w:p w:rsidR="00D54893" w:rsidRPr="00D6421D" w:rsidRDefault="00D54893" w:rsidP="00944BB1">
            <w:pPr>
              <w:jc w:val="center"/>
              <w:rPr>
                <w:b/>
              </w:rPr>
            </w:pPr>
            <w:r>
              <w:rPr>
                <w:b/>
              </w:rPr>
              <w:t>After Reading</w:t>
            </w:r>
          </w:p>
        </w:tc>
      </w:tr>
      <w:tr w:rsidR="00D54893" w:rsidTr="00944BB1">
        <w:trPr>
          <w:trHeight w:val="350"/>
        </w:trPr>
        <w:tc>
          <w:tcPr>
            <w:tcW w:w="1226" w:type="dxa"/>
          </w:tcPr>
          <w:p w:rsidR="00D54893" w:rsidRPr="00D6421D" w:rsidRDefault="00D54893" w:rsidP="00944BB1">
            <w:pPr>
              <w:rPr>
                <w:b/>
              </w:rPr>
            </w:pPr>
            <w:r>
              <w:rPr>
                <w:b/>
              </w:rPr>
              <w:t>Agree</w:t>
            </w:r>
          </w:p>
        </w:tc>
        <w:tc>
          <w:tcPr>
            <w:tcW w:w="1226" w:type="dxa"/>
          </w:tcPr>
          <w:p w:rsidR="00D54893" w:rsidRPr="00D6421D" w:rsidRDefault="00D54893" w:rsidP="00944BB1">
            <w:pPr>
              <w:rPr>
                <w:b/>
              </w:rPr>
            </w:pPr>
            <w:r>
              <w:rPr>
                <w:b/>
              </w:rPr>
              <w:t>Disagree</w:t>
            </w:r>
          </w:p>
        </w:tc>
        <w:tc>
          <w:tcPr>
            <w:tcW w:w="4148" w:type="dxa"/>
          </w:tcPr>
          <w:p w:rsidR="00D54893" w:rsidRPr="00D6421D" w:rsidRDefault="00D54893" w:rsidP="00944BB1">
            <w:pPr>
              <w:jc w:val="center"/>
              <w:rPr>
                <w:b/>
              </w:rPr>
            </w:pPr>
            <w:r>
              <w:rPr>
                <w:b/>
              </w:rPr>
              <w:t>Statement</w:t>
            </w:r>
          </w:p>
        </w:tc>
        <w:tc>
          <w:tcPr>
            <w:tcW w:w="3300" w:type="dxa"/>
          </w:tcPr>
          <w:p w:rsidR="00D54893" w:rsidRPr="00D6421D" w:rsidRDefault="00D54893" w:rsidP="00944BB1">
            <w:pPr>
              <w:rPr>
                <w:b/>
              </w:rPr>
            </w:pPr>
            <w:r>
              <w:rPr>
                <w:b/>
              </w:rPr>
              <w:t>Why was my choice correct?</w:t>
            </w:r>
          </w:p>
        </w:tc>
        <w:tc>
          <w:tcPr>
            <w:tcW w:w="3300" w:type="dxa"/>
          </w:tcPr>
          <w:p w:rsidR="00D54893" w:rsidRPr="00D6421D" w:rsidRDefault="00D54893" w:rsidP="00944BB1">
            <w:pPr>
              <w:rPr>
                <w:b/>
              </w:rPr>
            </w:pPr>
            <w:r>
              <w:rPr>
                <w:b/>
              </w:rPr>
              <w:t>Why was my choice incorrect?</w:t>
            </w:r>
          </w:p>
        </w:tc>
      </w:tr>
      <w:tr w:rsidR="00D54893" w:rsidTr="00944BB1">
        <w:trPr>
          <w:trHeight w:val="931"/>
        </w:trPr>
        <w:tc>
          <w:tcPr>
            <w:tcW w:w="1226" w:type="dxa"/>
          </w:tcPr>
          <w:p w:rsidR="00D54893" w:rsidRDefault="00D54893" w:rsidP="00944BB1"/>
        </w:tc>
        <w:tc>
          <w:tcPr>
            <w:tcW w:w="1226" w:type="dxa"/>
          </w:tcPr>
          <w:p w:rsidR="00D54893" w:rsidRDefault="00D54893" w:rsidP="00944BB1"/>
        </w:tc>
        <w:tc>
          <w:tcPr>
            <w:tcW w:w="4148" w:type="dxa"/>
          </w:tcPr>
          <w:p w:rsidR="00D54893" w:rsidRPr="00026974" w:rsidRDefault="00D54893" w:rsidP="00944BB1">
            <w:pPr>
              <w:rPr>
                <w:sz w:val="20"/>
                <w:szCs w:val="20"/>
              </w:rPr>
            </w:pPr>
            <w:r w:rsidRPr="00026974">
              <w:rPr>
                <w:sz w:val="20"/>
                <w:szCs w:val="20"/>
              </w:rPr>
              <w:t>Through reproduction, an individual passes on its genes to the next generation.</w:t>
            </w:r>
          </w:p>
        </w:tc>
        <w:tc>
          <w:tcPr>
            <w:tcW w:w="3300" w:type="dxa"/>
          </w:tcPr>
          <w:p w:rsidR="00D54893" w:rsidRPr="00026974" w:rsidRDefault="00C7248C" w:rsidP="00944BB1">
            <w:pPr>
              <w:rPr>
                <w:sz w:val="20"/>
                <w:szCs w:val="20"/>
              </w:rPr>
            </w:pPr>
            <w:r w:rsidRPr="00026974">
              <w:rPr>
                <w:sz w:val="20"/>
                <w:szCs w:val="20"/>
              </w:rPr>
              <w:t>“Through reproduction, an individual passes on its genes to the next generation.”</w:t>
            </w:r>
          </w:p>
        </w:tc>
        <w:tc>
          <w:tcPr>
            <w:tcW w:w="3300" w:type="dxa"/>
          </w:tcPr>
          <w:p w:rsidR="00D54893" w:rsidRDefault="00D54893" w:rsidP="00944BB1"/>
        </w:tc>
      </w:tr>
      <w:tr w:rsidR="00D54893" w:rsidTr="00944BB1">
        <w:trPr>
          <w:trHeight w:val="931"/>
        </w:trPr>
        <w:tc>
          <w:tcPr>
            <w:tcW w:w="1226" w:type="dxa"/>
          </w:tcPr>
          <w:p w:rsidR="00D54893" w:rsidRDefault="00D54893" w:rsidP="00944BB1"/>
        </w:tc>
        <w:tc>
          <w:tcPr>
            <w:tcW w:w="1226" w:type="dxa"/>
          </w:tcPr>
          <w:p w:rsidR="00D54893" w:rsidRDefault="00D54893" w:rsidP="00944BB1"/>
        </w:tc>
        <w:tc>
          <w:tcPr>
            <w:tcW w:w="4148" w:type="dxa"/>
          </w:tcPr>
          <w:p w:rsidR="00D54893" w:rsidRPr="00026974" w:rsidRDefault="00D54893" w:rsidP="00944BB1">
            <w:pPr>
              <w:rPr>
                <w:sz w:val="20"/>
                <w:szCs w:val="20"/>
              </w:rPr>
            </w:pPr>
            <w:r w:rsidRPr="00026974">
              <w:rPr>
                <w:sz w:val="20"/>
                <w:szCs w:val="20"/>
              </w:rPr>
              <w:t>All species reproduce sexually in male and female pairs.</w:t>
            </w:r>
          </w:p>
        </w:tc>
        <w:tc>
          <w:tcPr>
            <w:tcW w:w="3300" w:type="dxa"/>
          </w:tcPr>
          <w:p w:rsidR="00D54893" w:rsidRPr="00026974" w:rsidRDefault="00C7248C" w:rsidP="00944BB1">
            <w:pPr>
              <w:rPr>
                <w:sz w:val="20"/>
                <w:szCs w:val="20"/>
              </w:rPr>
            </w:pPr>
            <w:r w:rsidRPr="00026974">
              <w:rPr>
                <w:sz w:val="20"/>
                <w:szCs w:val="20"/>
              </w:rPr>
              <w:t>“Most species reproduce sexually in male and female pairs.”</w:t>
            </w:r>
          </w:p>
          <w:p w:rsidR="00C7248C" w:rsidRPr="00026974" w:rsidRDefault="00C7248C" w:rsidP="00944BB1">
            <w:pPr>
              <w:rPr>
                <w:sz w:val="20"/>
                <w:szCs w:val="20"/>
              </w:rPr>
            </w:pPr>
          </w:p>
          <w:p w:rsidR="00C7248C" w:rsidRPr="00026974" w:rsidRDefault="00C7248C" w:rsidP="00944BB1">
            <w:pPr>
              <w:rPr>
                <w:sz w:val="20"/>
                <w:szCs w:val="20"/>
              </w:rPr>
            </w:pPr>
            <w:r w:rsidRPr="00026974">
              <w:rPr>
                <w:sz w:val="20"/>
                <w:szCs w:val="20"/>
              </w:rPr>
              <w:t>“Relatively few species reproduce asexually, or in a way that does not involve male and female partners.”</w:t>
            </w:r>
          </w:p>
        </w:tc>
        <w:tc>
          <w:tcPr>
            <w:tcW w:w="3300" w:type="dxa"/>
          </w:tcPr>
          <w:p w:rsidR="00D54893" w:rsidRDefault="00D54893" w:rsidP="00944BB1"/>
        </w:tc>
      </w:tr>
      <w:tr w:rsidR="00D54893" w:rsidTr="00944BB1">
        <w:trPr>
          <w:trHeight w:val="931"/>
        </w:trPr>
        <w:tc>
          <w:tcPr>
            <w:tcW w:w="1226" w:type="dxa"/>
          </w:tcPr>
          <w:p w:rsidR="00D54893" w:rsidRDefault="00D54893" w:rsidP="00944BB1"/>
        </w:tc>
        <w:tc>
          <w:tcPr>
            <w:tcW w:w="1226" w:type="dxa"/>
          </w:tcPr>
          <w:p w:rsidR="00D54893" w:rsidRDefault="00D54893" w:rsidP="00944BB1"/>
        </w:tc>
        <w:tc>
          <w:tcPr>
            <w:tcW w:w="4148" w:type="dxa"/>
          </w:tcPr>
          <w:p w:rsidR="00D54893" w:rsidRPr="00026974" w:rsidRDefault="00D54893" w:rsidP="00944BB1">
            <w:pPr>
              <w:rPr>
                <w:sz w:val="20"/>
                <w:szCs w:val="20"/>
              </w:rPr>
            </w:pPr>
            <w:r w:rsidRPr="00026974">
              <w:rPr>
                <w:sz w:val="20"/>
                <w:szCs w:val="20"/>
              </w:rPr>
              <w:t>Better-adapted individuals have a greater influence on the genetic makeup of the entire species.</w:t>
            </w:r>
          </w:p>
        </w:tc>
        <w:tc>
          <w:tcPr>
            <w:tcW w:w="3300" w:type="dxa"/>
          </w:tcPr>
          <w:p w:rsidR="00D54893" w:rsidRPr="00026974" w:rsidRDefault="00026974" w:rsidP="00944BB1">
            <w:pPr>
              <w:rPr>
                <w:sz w:val="20"/>
                <w:szCs w:val="20"/>
              </w:rPr>
            </w:pPr>
            <w:r w:rsidRPr="00026974">
              <w:rPr>
                <w:sz w:val="20"/>
                <w:szCs w:val="20"/>
              </w:rPr>
              <w:t>“The better-adapted individuals live long enough to reproduce sexually and pass on more of their genes to the next generation.”</w:t>
            </w:r>
          </w:p>
        </w:tc>
        <w:tc>
          <w:tcPr>
            <w:tcW w:w="3300" w:type="dxa"/>
          </w:tcPr>
          <w:p w:rsidR="00D54893" w:rsidRDefault="00D54893" w:rsidP="00944BB1"/>
        </w:tc>
      </w:tr>
      <w:tr w:rsidR="00D54893" w:rsidTr="00944BB1">
        <w:trPr>
          <w:trHeight w:val="973"/>
        </w:trPr>
        <w:tc>
          <w:tcPr>
            <w:tcW w:w="1226" w:type="dxa"/>
          </w:tcPr>
          <w:p w:rsidR="00D54893" w:rsidRDefault="00D54893" w:rsidP="00944BB1"/>
        </w:tc>
        <w:tc>
          <w:tcPr>
            <w:tcW w:w="1226" w:type="dxa"/>
          </w:tcPr>
          <w:p w:rsidR="00D54893" w:rsidRDefault="00D54893" w:rsidP="00944BB1"/>
        </w:tc>
        <w:tc>
          <w:tcPr>
            <w:tcW w:w="4148" w:type="dxa"/>
          </w:tcPr>
          <w:p w:rsidR="00D54893" w:rsidRPr="00026974" w:rsidRDefault="00D54893" w:rsidP="00944BB1">
            <w:pPr>
              <w:rPr>
                <w:sz w:val="20"/>
                <w:szCs w:val="20"/>
              </w:rPr>
            </w:pPr>
            <w:r w:rsidRPr="00026974">
              <w:rPr>
                <w:sz w:val="20"/>
                <w:szCs w:val="20"/>
              </w:rPr>
              <w:t>Species that reproduce asexually</w:t>
            </w:r>
            <w:r w:rsidR="00C7248C" w:rsidRPr="00026974">
              <w:rPr>
                <w:sz w:val="20"/>
                <w:szCs w:val="20"/>
              </w:rPr>
              <w:t xml:space="preserve"> pass on their entire set of genes to the next generation.</w:t>
            </w:r>
          </w:p>
        </w:tc>
        <w:tc>
          <w:tcPr>
            <w:tcW w:w="3300" w:type="dxa"/>
          </w:tcPr>
          <w:p w:rsidR="00D54893" w:rsidRPr="00026974" w:rsidRDefault="00026974" w:rsidP="00944BB1">
            <w:pPr>
              <w:rPr>
                <w:sz w:val="20"/>
                <w:szCs w:val="20"/>
              </w:rPr>
            </w:pPr>
            <w:r w:rsidRPr="00026974">
              <w:rPr>
                <w:sz w:val="20"/>
                <w:szCs w:val="20"/>
              </w:rPr>
              <w:t>“In contrast to sexual reproducers, every organism that reproduces asexually passes on its entire set of genes to the next generation.”</w:t>
            </w:r>
          </w:p>
        </w:tc>
        <w:tc>
          <w:tcPr>
            <w:tcW w:w="3300" w:type="dxa"/>
          </w:tcPr>
          <w:p w:rsidR="00D54893" w:rsidRDefault="00D54893" w:rsidP="00944BB1"/>
        </w:tc>
      </w:tr>
      <w:tr w:rsidR="00D54893" w:rsidTr="00944BB1">
        <w:trPr>
          <w:trHeight w:val="931"/>
        </w:trPr>
        <w:tc>
          <w:tcPr>
            <w:tcW w:w="1226" w:type="dxa"/>
          </w:tcPr>
          <w:p w:rsidR="00D54893" w:rsidRDefault="00D54893" w:rsidP="00944BB1"/>
        </w:tc>
        <w:tc>
          <w:tcPr>
            <w:tcW w:w="1226" w:type="dxa"/>
          </w:tcPr>
          <w:p w:rsidR="00D54893" w:rsidRDefault="00D54893" w:rsidP="00944BB1"/>
        </w:tc>
        <w:tc>
          <w:tcPr>
            <w:tcW w:w="4148" w:type="dxa"/>
          </w:tcPr>
          <w:p w:rsidR="00D54893" w:rsidRPr="00026974" w:rsidRDefault="00C7248C" w:rsidP="00944BB1">
            <w:pPr>
              <w:rPr>
                <w:sz w:val="20"/>
                <w:szCs w:val="20"/>
              </w:rPr>
            </w:pPr>
            <w:r w:rsidRPr="00026974">
              <w:rPr>
                <w:sz w:val="20"/>
                <w:szCs w:val="20"/>
              </w:rPr>
              <w:t>It is a disadvantage to be alone when establishing a new territory.</w:t>
            </w:r>
          </w:p>
        </w:tc>
        <w:tc>
          <w:tcPr>
            <w:tcW w:w="3300" w:type="dxa"/>
          </w:tcPr>
          <w:p w:rsidR="00D54893" w:rsidRPr="00026974" w:rsidRDefault="00026974" w:rsidP="00944BB1">
            <w:pPr>
              <w:rPr>
                <w:sz w:val="20"/>
                <w:szCs w:val="20"/>
              </w:rPr>
            </w:pPr>
            <w:r w:rsidRPr="00026974">
              <w:rPr>
                <w:sz w:val="20"/>
                <w:szCs w:val="20"/>
              </w:rPr>
              <w:t>“Since it does not need a sexual partner, a lone individual can establish a new population in a new territory.”</w:t>
            </w:r>
          </w:p>
        </w:tc>
        <w:tc>
          <w:tcPr>
            <w:tcW w:w="3300" w:type="dxa"/>
          </w:tcPr>
          <w:p w:rsidR="00D54893" w:rsidRDefault="00D54893" w:rsidP="00944BB1"/>
        </w:tc>
      </w:tr>
      <w:tr w:rsidR="00D54893" w:rsidTr="00944BB1">
        <w:trPr>
          <w:trHeight w:val="973"/>
        </w:trPr>
        <w:tc>
          <w:tcPr>
            <w:tcW w:w="1226" w:type="dxa"/>
          </w:tcPr>
          <w:p w:rsidR="00D54893" w:rsidRDefault="00D54893" w:rsidP="00944BB1"/>
        </w:tc>
        <w:tc>
          <w:tcPr>
            <w:tcW w:w="1226" w:type="dxa"/>
          </w:tcPr>
          <w:p w:rsidR="00D54893" w:rsidRDefault="00D54893" w:rsidP="00944BB1"/>
        </w:tc>
        <w:tc>
          <w:tcPr>
            <w:tcW w:w="4148" w:type="dxa"/>
          </w:tcPr>
          <w:p w:rsidR="00D54893" w:rsidRPr="00026974" w:rsidRDefault="00C7248C" w:rsidP="00944BB1">
            <w:pPr>
              <w:rPr>
                <w:sz w:val="20"/>
                <w:szCs w:val="20"/>
              </w:rPr>
            </w:pPr>
            <w:r w:rsidRPr="00026974">
              <w:rPr>
                <w:sz w:val="20"/>
                <w:szCs w:val="20"/>
              </w:rPr>
              <w:t xml:space="preserve">It takes longer for organisms </w:t>
            </w:r>
            <w:r w:rsidR="00026974" w:rsidRPr="00026974">
              <w:rPr>
                <w:sz w:val="20"/>
                <w:szCs w:val="20"/>
              </w:rPr>
              <w:t>that</w:t>
            </w:r>
            <w:r w:rsidRPr="00026974">
              <w:rPr>
                <w:sz w:val="20"/>
                <w:szCs w:val="20"/>
              </w:rPr>
              <w:t xml:space="preserve"> are asexual evolve to changes in their environment.</w:t>
            </w:r>
          </w:p>
        </w:tc>
        <w:tc>
          <w:tcPr>
            <w:tcW w:w="3300" w:type="dxa"/>
          </w:tcPr>
          <w:p w:rsidR="00D54893" w:rsidRPr="00026974" w:rsidRDefault="00D54893" w:rsidP="00944BB1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</w:tcPr>
          <w:p w:rsidR="00D54893" w:rsidRDefault="00D54893" w:rsidP="00944BB1"/>
        </w:tc>
      </w:tr>
    </w:tbl>
    <w:p w:rsidR="00D54893" w:rsidRDefault="00D54893"/>
    <w:p w:rsidR="00567D35" w:rsidRDefault="00D54893">
      <w:r>
        <w:rPr>
          <w:noProof/>
        </w:rPr>
        <w:lastRenderedPageBreak/>
        <w:drawing>
          <wp:inline distT="0" distB="0" distL="0" distR="0">
            <wp:extent cx="4687812" cy="606877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3318" t="7757" r="21468" b="3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667" cy="607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4893">
        <w:t xml:space="preserve"> </w:t>
      </w:r>
      <w:r>
        <w:rPr>
          <w:noProof/>
        </w:rPr>
        <w:lastRenderedPageBreak/>
        <w:drawing>
          <wp:inline distT="0" distB="0" distL="0" distR="0">
            <wp:extent cx="4975963" cy="6485729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3588" t="7589" r="21468" b="3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033" cy="6488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7D35" w:rsidSect="00D548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54893"/>
    <w:rsid w:val="00026974"/>
    <w:rsid w:val="004A55BB"/>
    <w:rsid w:val="00567D35"/>
    <w:rsid w:val="00C567BF"/>
    <w:rsid w:val="00C7248C"/>
    <w:rsid w:val="00D54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8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4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Brownsville I.S.D.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almasanchez</dc:creator>
  <cp:keywords/>
  <dc:description/>
  <cp:lastModifiedBy>almasanchez</cp:lastModifiedBy>
  <cp:revision>1</cp:revision>
  <dcterms:created xsi:type="dcterms:W3CDTF">2013-11-21T21:46:00Z</dcterms:created>
  <dcterms:modified xsi:type="dcterms:W3CDTF">2013-11-21T22:14:00Z</dcterms:modified>
</cp:coreProperties>
</file>