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472"/>
        <w:gridCol w:w="5472"/>
      </w:tblGrid>
      <w:tr w:rsidR="00923286" w:rsidTr="00923286">
        <w:trPr>
          <w:trHeight w:val="2780"/>
        </w:trPr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923286">
              <w:rPr>
                <w:rFonts w:ascii="Comic Sans MS" w:hAnsi="Comic Sans MS"/>
                <w:sz w:val="52"/>
                <w:szCs w:val="52"/>
              </w:rPr>
              <w:t>Scientific Method</w:t>
            </w:r>
          </w:p>
        </w:tc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Independent Variable</w:t>
            </w:r>
          </w:p>
        </w:tc>
      </w:tr>
      <w:tr w:rsidR="00923286" w:rsidTr="00923286">
        <w:trPr>
          <w:trHeight w:val="2780"/>
        </w:trPr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Dependent Variable</w:t>
            </w:r>
          </w:p>
        </w:tc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Control Group</w:t>
            </w:r>
          </w:p>
        </w:tc>
      </w:tr>
      <w:tr w:rsidR="00923286" w:rsidTr="00923286">
        <w:trPr>
          <w:trHeight w:val="2780"/>
        </w:trPr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Graduated Cylinder</w:t>
            </w:r>
          </w:p>
        </w:tc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Meniscus</w:t>
            </w:r>
          </w:p>
        </w:tc>
      </w:tr>
      <w:tr w:rsidR="00923286" w:rsidTr="00923286">
        <w:trPr>
          <w:trHeight w:val="2780"/>
        </w:trPr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Displacement Method of Measuring</w:t>
            </w:r>
          </w:p>
        </w:tc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Metric System</w:t>
            </w:r>
          </w:p>
        </w:tc>
      </w:tr>
      <w:tr w:rsidR="00923286" w:rsidTr="00923286">
        <w:trPr>
          <w:trHeight w:val="3045"/>
        </w:trPr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OPTIC</w:t>
            </w:r>
          </w:p>
        </w:tc>
        <w:tc>
          <w:tcPr>
            <w:tcW w:w="5472" w:type="dxa"/>
          </w:tcPr>
          <w:p w:rsidR="00923286" w:rsidRPr="00923286" w:rsidRDefault="00923286" w:rsidP="0092328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Binoculars</w:t>
            </w:r>
          </w:p>
        </w:tc>
      </w:tr>
      <w:tr w:rsidR="00923286" w:rsidRPr="00923286" w:rsidTr="00017D9E">
        <w:trPr>
          <w:trHeight w:val="2780"/>
        </w:trPr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lastRenderedPageBreak/>
              <w:t>Compass</w:t>
            </w:r>
          </w:p>
        </w:tc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Hand Lens</w:t>
            </w:r>
          </w:p>
        </w:tc>
      </w:tr>
      <w:tr w:rsidR="00923286" w:rsidRPr="00923286" w:rsidTr="00017D9E">
        <w:trPr>
          <w:trHeight w:val="2780"/>
        </w:trPr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Petri Dish</w:t>
            </w:r>
          </w:p>
        </w:tc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Stopwatch</w:t>
            </w:r>
          </w:p>
        </w:tc>
      </w:tr>
      <w:tr w:rsidR="00923286" w:rsidRPr="00923286" w:rsidTr="00017D9E">
        <w:trPr>
          <w:trHeight w:val="2780"/>
        </w:trPr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Test Tube</w:t>
            </w:r>
          </w:p>
        </w:tc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Microscope</w:t>
            </w:r>
          </w:p>
        </w:tc>
      </w:tr>
      <w:tr w:rsidR="00923286" w:rsidRPr="00923286" w:rsidTr="00017D9E">
        <w:trPr>
          <w:trHeight w:val="2780"/>
        </w:trPr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Graduated Cylinder</w:t>
            </w:r>
          </w:p>
        </w:tc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Collection Net</w:t>
            </w:r>
          </w:p>
        </w:tc>
      </w:tr>
      <w:tr w:rsidR="00923286" w:rsidRPr="00923286" w:rsidTr="00017D9E">
        <w:trPr>
          <w:trHeight w:val="3045"/>
        </w:trPr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Dissecting Probe</w:t>
            </w:r>
          </w:p>
        </w:tc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Hot Plate</w:t>
            </w: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923286" w:rsidRDefault="00C7760B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Telescope</w:t>
            </w: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923286" w:rsidRPr="00923286" w:rsidRDefault="00C7760B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Water Test Kit</w:t>
            </w: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923286" w:rsidRPr="00923286" w:rsidTr="00923286">
        <w:trPr>
          <w:trHeight w:val="3045"/>
        </w:trPr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923286" w:rsidRPr="00923286" w:rsidRDefault="0092328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1D05E4" w:rsidRPr="001D05E4" w:rsidRDefault="000D55F1" w:rsidP="00017D9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lastRenderedPageBreak/>
              <w:t xml:space="preserve">Is the one variable that you manipulate or </w:t>
            </w:r>
            <w:proofErr w:type="gramStart"/>
            <w:r w:rsidRPr="00840E42">
              <w:rPr>
                <w:rFonts w:ascii="Comic Sans MS" w:hAnsi="Comic Sans MS"/>
                <w:sz w:val="28"/>
                <w:szCs w:val="28"/>
              </w:rPr>
              <w:t>change.</w:t>
            </w:r>
            <w:proofErr w:type="gramEnd"/>
            <w:r w:rsidRPr="00840E42">
              <w:rPr>
                <w:rFonts w:ascii="Comic Sans MS" w:hAnsi="Comic Sans MS"/>
                <w:sz w:val="28"/>
                <w:szCs w:val="28"/>
              </w:rPr>
              <w:t xml:space="preserve">  Is graphed on the X axis.</w:t>
            </w:r>
          </w:p>
          <w:p w:rsidR="00C7760B" w:rsidRPr="000D55F1" w:rsidRDefault="00C7760B" w:rsidP="00017D9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1D05E4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>
                  <wp:extent cx="779040" cy="928047"/>
                  <wp:effectExtent l="19050" t="0" r="2010" b="0"/>
                  <wp:docPr id="4" name="Picture 1" descr="C:\Documents and Settings\almasanchez\Local Settings\Temporary Internet Files\Content.IE5\6L4WZPV7\MC9000788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masanchez\Local Settings\Temporary Internet Files\Content.IE5\6L4WZPV7\MC9000788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91" cy="935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FD6FCA" w:rsidRPr="00840E42" w:rsidRDefault="00FD6FCA" w:rsidP="00FD6F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840E42">
              <w:rPr>
                <w:rFonts w:ascii="Comic Sans MS" w:hAnsi="Comic Sans MS"/>
                <w:sz w:val="24"/>
                <w:szCs w:val="24"/>
              </w:rPr>
              <w:t>Problem</w:t>
            </w:r>
          </w:p>
          <w:p w:rsidR="00FD6FCA" w:rsidRPr="00840E42" w:rsidRDefault="00FD6FCA" w:rsidP="00FD6F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840E42">
              <w:rPr>
                <w:rFonts w:ascii="Comic Sans MS" w:hAnsi="Comic Sans MS"/>
                <w:sz w:val="24"/>
                <w:szCs w:val="24"/>
              </w:rPr>
              <w:t>Research</w:t>
            </w:r>
          </w:p>
          <w:p w:rsidR="00FD6FCA" w:rsidRPr="00840E42" w:rsidRDefault="00FD6FCA" w:rsidP="00FD6F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840E42">
              <w:rPr>
                <w:rFonts w:ascii="Comic Sans MS" w:hAnsi="Comic Sans MS"/>
                <w:sz w:val="24"/>
                <w:szCs w:val="24"/>
              </w:rPr>
              <w:t>Form a hypothesis</w:t>
            </w:r>
          </w:p>
          <w:p w:rsidR="00FD6FCA" w:rsidRPr="00840E42" w:rsidRDefault="00FD6FCA" w:rsidP="00FD6F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840E42">
              <w:rPr>
                <w:rFonts w:ascii="Comic Sans MS" w:hAnsi="Comic Sans MS"/>
                <w:sz w:val="24"/>
                <w:szCs w:val="24"/>
              </w:rPr>
              <w:t>Experiment</w:t>
            </w:r>
          </w:p>
          <w:p w:rsidR="00FD6FCA" w:rsidRPr="00840E42" w:rsidRDefault="00FD6FCA" w:rsidP="00FD6F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840E42">
              <w:rPr>
                <w:rFonts w:ascii="Comic Sans MS" w:hAnsi="Comic Sans MS"/>
                <w:sz w:val="24"/>
                <w:szCs w:val="24"/>
              </w:rPr>
              <w:t>Collect &amp; record data (observations)</w:t>
            </w:r>
          </w:p>
          <w:p w:rsidR="00FD6FCA" w:rsidRPr="00840E42" w:rsidRDefault="00FD6FCA" w:rsidP="00FD6F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840E42">
              <w:rPr>
                <w:rFonts w:ascii="Comic Sans MS" w:hAnsi="Comic Sans MS"/>
                <w:sz w:val="24"/>
                <w:szCs w:val="24"/>
              </w:rPr>
              <w:t>Draw a valid conclusion</w:t>
            </w:r>
          </w:p>
          <w:p w:rsidR="001D05E4" w:rsidRPr="00FD6FCA" w:rsidRDefault="00840E42" w:rsidP="001D05E4">
            <w:pPr>
              <w:pStyle w:val="ListParagraph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                            </w:t>
            </w:r>
            <w:r w:rsidR="001D05E4">
              <w:rPr>
                <w:rFonts w:ascii="Arial" w:hAnsi="Arial" w:cs="Arial"/>
                <w:noProof/>
                <w:color w:val="FF9933"/>
                <w:sz w:val="26"/>
                <w:szCs w:val="26"/>
              </w:rPr>
              <w:drawing>
                <wp:inline distT="0" distB="0" distL="0" distR="0">
                  <wp:extent cx="523012" cy="532263"/>
                  <wp:effectExtent l="19050" t="0" r="0" b="0"/>
                  <wp:docPr id="6" name="Picture 3" descr="Scientific Method Char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ientific Method Char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60" cy="53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923286" w:rsidRPr="00840E42" w:rsidRDefault="000D55F1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t>“</w:t>
            </w:r>
            <w:proofErr w:type="gramStart"/>
            <w:r w:rsidRPr="00840E42">
              <w:rPr>
                <w:rFonts w:ascii="Comic Sans MS" w:hAnsi="Comic Sans MS"/>
                <w:sz w:val="28"/>
                <w:szCs w:val="28"/>
              </w:rPr>
              <w:t>normal</w:t>
            </w:r>
            <w:proofErr w:type="gramEnd"/>
            <w:r w:rsidRPr="00840E42">
              <w:rPr>
                <w:rFonts w:ascii="Comic Sans MS" w:hAnsi="Comic Sans MS"/>
                <w:sz w:val="28"/>
                <w:szCs w:val="28"/>
              </w:rPr>
              <w:t xml:space="preserve"> conditions” Provides a means for comparison or evaluating results.</w:t>
            </w:r>
          </w:p>
          <w:p w:rsidR="001D05E4" w:rsidRPr="001D05E4" w:rsidRDefault="001D05E4" w:rsidP="00017D9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D05E4">
              <w:rPr>
                <w:rFonts w:ascii="Crimson Text" w:hAnsi="Crimson Text"/>
                <w:noProof/>
                <w:color w:val="0B5394"/>
                <w:sz w:val="40"/>
                <w:szCs w:val="40"/>
              </w:rPr>
              <w:drawing>
                <wp:inline distT="0" distB="0" distL="0" distR="0">
                  <wp:extent cx="598323" cy="895616"/>
                  <wp:effectExtent l="19050" t="0" r="0" b="0"/>
                  <wp:docPr id="7" name="Picture 6" descr="http://amazingwellnessmag.com/site/wp-content/uploads/2012/07/10397311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mazingwellnessmag.com/site/wp-content/uploads/2012/07/10397311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43" cy="89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D05E4" w:rsidRPr="00840E42" w:rsidRDefault="00FD6FCA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t xml:space="preserve">Is the variable that changes or responds as a result of the independent </w:t>
            </w:r>
            <w:proofErr w:type="gramStart"/>
            <w:r w:rsidRPr="00840E42">
              <w:rPr>
                <w:rFonts w:ascii="Comic Sans MS" w:hAnsi="Comic Sans MS"/>
                <w:sz w:val="28"/>
                <w:szCs w:val="28"/>
              </w:rPr>
              <w:t>variable.</w:t>
            </w:r>
            <w:proofErr w:type="gramEnd"/>
            <w:r w:rsidRPr="00840E42">
              <w:rPr>
                <w:rFonts w:ascii="Comic Sans MS" w:hAnsi="Comic Sans MS"/>
                <w:sz w:val="28"/>
                <w:szCs w:val="28"/>
              </w:rPr>
              <w:t xml:space="preserve">  Is graphed on the Y axis.</w:t>
            </w:r>
          </w:p>
          <w:p w:rsidR="00923286" w:rsidRPr="001D05E4" w:rsidRDefault="001D05E4" w:rsidP="00017D9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D05E4">
              <w:rPr>
                <w:sz w:val="40"/>
                <w:szCs w:val="40"/>
              </w:rPr>
              <w:t xml:space="preserve"> </w:t>
            </w:r>
            <w:r w:rsidRPr="001D05E4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>
                  <wp:extent cx="622395" cy="777074"/>
                  <wp:effectExtent l="19050" t="0" r="625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01" cy="78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923286" w:rsidRPr="00840E42" w:rsidRDefault="000D55F1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t>Curved surface of the liquid.</w:t>
            </w:r>
          </w:p>
          <w:p w:rsidR="00840E42" w:rsidRDefault="00840E42" w:rsidP="00017D9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840E42"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854265</wp:posOffset>
                  </wp:positionH>
                  <wp:positionV relativeFrom="paragraph">
                    <wp:posOffset>167043</wp:posOffset>
                  </wp:positionV>
                  <wp:extent cx="1217182" cy="859809"/>
                  <wp:effectExtent l="19050" t="0" r="2018" b="0"/>
                  <wp:wrapNone/>
                  <wp:docPr id="8" name="Picture 199" descr="obj74-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obj74-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82" cy="859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40E42" w:rsidRPr="001D05E4" w:rsidRDefault="00840E42" w:rsidP="00017D9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472" w:type="dxa"/>
          </w:tcPr>
          <w:p w:rsidR="00840E42" w:rsidRPr="00CD139C" w:rsidRDefault="00FD6FCA" w:rsidP="00017D9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D139C">
              <w:rPr>
                <w:rFonts w:ascii="Comic Sans MS" w:hAnsi="Comic Sans MS"/>
                <w:sz w:val="24"/>
                <w:szCs w:val="24"/>
              </w:rPr>
              <w:t xml:space="preserve">View liquid volume from the meniscus-curved surface of the liquid. </w:t>
            </w:r>
            <w:r w:rsidRPr="00CD139C">
              <w:rPr>
                <w:rFonts w:ascii="Comic Sans MS" w:hAnsi="Comic Sans MS"/>
                <w:b/>
                <w:sz w:val="24"/>
                <w:szCs w:val="24"/>
              </w:rPr>
              <w:t>Smaller</w:t>
            </w:r>
            <w:r w:rsidRPr="00CD139C">
              <w:rPr>
                <w:rFonts w:ascii="Comic Sans MS" w:hAnsi="Comic Sans MS"/>
                <w:sz w:val="24"/>
                <w:szCs w:val="24"/>
              </w:rPr>
              <w:t xml:space="preserve"> the increments, the greater the </w:t>
            </w:r>
            <w:r w:rsidRPr="00CD139C">
              <w:rPr>
                <w:rFonts w:ascii="Comic Sans MS" w:hAnsi="Comic Sans MS"/>
                <w:b/>
                <w:sz w:val="24"/>
                <w:szCs w:val="24"/>
              </w:rPr>
              <w:t>precision</w:t>
            </w:r>
          </w:p>
          <w:p w:rsidR="00923286" w:rsidRPr="00840E42" w:rsidRDefault="00CD139C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D139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1082211</wp:posOffset>
                  </wp:positionH>
                  <wp:positionV relativeFrom="paragraph">
                    <wp:posOffset>37096</wp:posOffset>
                  </wp:positionV>
                  <wp:extent cx="1220991" cy="859808"/>
                  <wp:effectExtent l="19050" t="0" r="0" b="0"/>
                  <wp:wrapNone/>
                  <wp:docPr id="28" name="Picture 199" descr="obj74-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obj74-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91" cy="859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3286" w:rsidRPr="00923286" w:rsidTr="00923286">
        <w:trPr>
          <w:trHeight w:val="2780"/>
        </w:trPr>
        <w:tc>
          <w:tcPr>
            <w:tcW w:w="5472" w:type="dxa"/>
          </w:tcPr>
          <w:p w:rsidR="00923286" w:rsidRDefault="00FD6FCA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t>Based on factors of ten.</w:t>
            </w:r>
          </w:p>
          <w:p w:rsidR="00840E42" w:rsidRPr="00840E42" w:rsidRDefault="00840E42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2834268" cy="409864"/>
                  <wp:effectExtent l="19050" t="0" r="4182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31" t="80802" r="50966" b="14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68" cy="40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23286" w:rsidRPr="00840E42" w:rsidRDefault="00FD6FCA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t>put an irregular object in a container of water</w:t>
            </w:r>
          </w:p>
          <w:p w:rsidR="00FD6FCA" w:rsidRDefault="00FD6FCA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t>Object’s volume = final volume-initial volume</w:t>
            </w:r>
          </w:p>
          <w:p w:rsidR="00E7078A" w:rsidRPr="00923286" w:rsidRDefault="00E7078A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>
                  <wp:extent cx="1177811" cy="734013"/>
                  <wp:effectExtent l="19050" t="0" r="3289" b="0"/>
                  <wp:docPr id="27" name="Picture 27" descr="A student tilts a graduated cylinder to the side, and carefully places a small cylinder down into the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student tilts a graduated cylinder to the side, and carefully places a small cylinder down into the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58" cy="737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286" w:rsidRPr="00923286" w:rsidTr="00923286">
        <w:trPr>
          <w:trHeight w:val="3045"/>
        </w:trPr>
        <w:tc>
          <w:tcPr>
            <w:tcW w:w="5472" w:type="dxa"/>
          </w:tcPr>
          <w:p w:rsidR="00923286" w:rsidRPr="00840E42" w:rsidRDefault="00FD6FCA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40E42">
              <w:rPr>
                <w:rFonts w:ascii="Comic Sans MS" w:hAnsi="Comic Sans MS"/>
                <w:sz w:val="28"/>
                <w:szCs w:val="28"/>
              </w:rPr>
              <w:t>Distant objects look larger.</w:t>
            </w:r>
            <w:r w:rsidR="00840E4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40E42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378424" cy="1378424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50" cy="137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FD6FCA" w:rsidRPr="00840E42" w:rsidRDefault="00FD6FCA" w:rsidP="00FD6FCA">
            <w:pPr>
              <w:rPr>
                <w:rFonts w:ascii="Comic Sans MS" w:hAnsi="Comic Sans MS"/>
                <w:sz w:val="16"/>
                <w:szCs w:val="16"/>
              </w:rPr>
            </w:pPr>
            <w:r w:rsidRPr="00840E42">
              <w:rPr>
                <w:rFonts w:ascii="Comic Sans MS" w:hAnsi="Comic Sans MS"/>
                <w:sz w:val="16"/>
                <w:szCs w:val="16"/>
              </w:rPr>
              <w:t xml:space="preserve">Use the OPTIC method to analyze tables, graphs, diagrams. </w:t>
            </w:r>
          </w:p>
          <w:p w:rsidR="00C7760B" w:rsidRPr="00840E42" w:rsidRDefault="00C7760B" w:rsidP="00FD6FC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FD6FCA" w:rsidRPr="00840E42" w:rsidRDefault="00FD6FCA" w:rsidP="00FD6FCA">
            <w:pPr>
              <w:ind w:left="432" w:hanging="432"/>
              <w:rPr>
                <w:rFonts w:ascii="Comic Sans MS" w:hAnsi="Comic Sans MS"/>
                <w:sz w:val="16"/>
                <w:szCs w:val="16"/>
              </w:rPr>
            </w:pPr>
            <w:r w:rsidRPr="00840E42">
              <w:rPr>
                <w:rFonts w:ascii="Comic Sans MS" w:hAnsi="Comic Sans MS"/>
                <w:sz w:val="16"/>
                <w:szCs w:val="16"/>
              </w:rPr>
              <w:t>O = overview (what is the graphic about)</w:t>
            </w:r>
          </w:p>
          <w:p w:rsidR="00FD6FCA" w:rsidRPr="00840E42" w:rsidRDefault="00FD6FCA" w:rsidP="00FD6FCA">
            <w:pPr>
              <w:ind w:left="432" w:hanging="432"/>
              <w:rPr>
                <w:rFonts w:ascii="Comic Sans MS" w:hAnsi="Comic Sans MS"/>
                <w:sz w:val="16"/>
                <w:szCs w:val="16"/>
              </w:rPr>
            </w:pPr>
            <w:r w:rsidRPr="00840E42">
              <w:rPr>
                <w:rFonts w:ascii="Comic Sans MS" w:hAnsi="Comic Sans MS"/>
                <w:sz w:val="16"/>
                <w:szCs w:val="16"/>
              </w:rPr>
              <w:t>P = parts (look at all the parts of the table,   graph, chart, diagram. What are the parts trying to tell you?)</w:t>
            </w:r>
          </w:p>
          <w:p w:rsidR="00FD6FCA" w:rsidRPr="00840E42" w:rsidRDefault="00FD6FCA" w:rsidP="00FD6FCA">
            <w:pPr>
              <w:ind w:left="432" w:hanging="432"/>
              <w:rPr>
                <w:rFonts w:ascii="Comic Sans MS" w:hAnsi="Comic Sans MS"/>
                <w:sz w:val="16"/>
                <w:szCs w:val="16"/>
              </w:rPr>
            </w:pPr>
            <w:r w:rsidRPr="00840E42">
              <w:rPr>
                <w:rFonts w:ascii="Comic Sans MS" w:hAnsi="Comic Sans MS"/>
                <w:sz w:val="16"/>
                <w:szCs w:val="16"/>
              </w:rPr>
              <w:t>T = title (what extra info can you determine from the title?)</w:t>
            </w:r>
          </w:p>
          <w:p w:rsidR="00FD6FCA" w:rsidRPr="00840E42" w:rsidRDefault="00840E42" w:rsidP="00FD6FCA">
            <w:pPr>
              <w:ind w:left="432" w:hanging="432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266065</wp:posOffset>
                  </wp:positionV>
                  <wp:extent cx="717550" cy="723265"/>
                  <wp:effectExtent l="19050" t="0" r="6350" b="0"/>
                  <wp:wrapNone/>
                  <wp:docPr id="12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6FCA" w:rsidRPr="00840E42">
              <w:rPr>
                <w:rFonts w:ascii="Comic Sans MS" w:hAnsi="Comic Sans MS"/>
                <w:sz w:val="16"/>
                <w:szCs w:val="16"/>
              </w:rPr>
              <w:t>I = inference (what are the hidden facts, what reasonable decision can you make based on observations and clues)</w:t>
            </w:r>
          </w:p>
          <w:p w:rsidR="00923286" w:rsidRPr="00840E42" w:rsidRDefault="00FD6FCA" w:rsidP="00FD6FCA">
            <w:pPr>
              <w:rPr>
                <w:rFonts w:ascii="Comic Sans MS" w:hAnsi="Comic Sans MS"/>
                <w:sz w:val="16"/>
                <w:szCs w:val="16"/>
              </w:rPr>
            </w:pPr>
            <w:r w:rsidRPr="00840E42">
              <w:rPr>
                <w:rFonts w:ascii="Comic Sans MS" w:hAnsi="Comic Sans MS"/>
                <w:sz w:val="16"/>
                <w:szCs w:val="16"/>
              </w:rPr>
              <w:t>C = conclusion (what valid conclusion can you make)</w:t>
            </w:r>
          </w:p>
          <w:p w:rsidR="00FD6FCA" w:rsidRPr="00C7760B" w:rsidRDefault="00FD6FCA" w:rsidP="00FD6FC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D55F1" w:rsidRPr="00923286" w:rsidTr="000D55F1">
        <w:trPr>
          <w:trHeight w:val="2780"/>
        </w:trPr>
        <w:tc>
          <w:tcPr>
            <w:tcW w:w="5472" w:type="dxa"/>
          </w:tcPr>
          <w:p w:rsidR="000D55F1" w:rsidRPr="00E7078A" w:rsidRDefault="00C7760B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Comic Sans MS" w:hAnsi="Comic Sans MS"/>
                <w:sz w:val="32"/>
                <w:szCs w:val="32"/>
              </w:rPr>
              <w:lastRenderedPageBreak/>
              <w:t>Magnifies small objects</w:t>
            </w:r>
          </w:p>
          <w:p w:rsidR="00840E42" w:rsidRPr="00E7078A" w:rsidRDefault="00840E42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Arial" w:hAnsi="Arial" w:cs="Arial"/>
                <w:noProof/>
                <w:color w:val="154800"/>
                <w:sz w:val="32"/>
                <w:szCs w:val="32"/>
              </w:rPr>
              <w:drawing>
                <wp:inline distT="0" distB="0" distL="0" distR="0">
                  <wp:extent cx="1179031" cy="942281"/>
                  <wp:effectExtent l="19050" t="0" r="2069" b="0"/>
                  <wp:docPr id="13" name="Picture 11" descr="http://www.compleatnaturalist.com/images/Triplefolding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ompleatnaturalist.com/images/Triplefolding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19" cy="94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0D55F1" w:rsidRPr="00E7078A" w:rsidRDefault="00C7760B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Comic Sans MS" w:hAnsi="Comic Sans MS"/>
                <w:sz w:val="32"/>
                <w:szCs w:val="32"/>
              </w:rPr>
              <w:t>Tells directions (N, S, E, W)</w:t>
            </w:r>
            <w:r w:rsidRPr="00E7078A">
              <w:rPr>
                <w:rFonts w:ascii="Comic Sans MS" w:hAnsi="Comic Sans MS"/>
                <w:sz w:val="32"/>
                <w:szCs w:val="32"/>
              </w:rPr>
              <w:tab/>
            </w:r>
          </w:p>
          <w:p w:rsidR="00840E42" w:rsidRPr="00E7078A" w:rsidRDefault="00840E42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900752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86" cy="90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5F1" w:rsidRPr="00923286" w:rsidTr="000D55F1">
        <w:trPr>
          <w:trHeight w:val="2780"/>
        </w:trPr>
        <w:tc>
          <w:tcPr>
            <w:tcW w:w="5472" w:type="dxa"/>
          </w:tcPr>
          <w:p w:rsidR="000D55F1" w:rsidRPr="00E7078A" w:rsidRDefault="00C7760B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Comic Sans MS" w:hAnsi="Comic Sans MS"/>
                <w:sz w:val="32"/>
                <w:szCs w:val="32"/>
              </w:rPr>
              <w:t>Measures time</w:t>
            </w:r>
          </w:p>
          <w:p w:rsidR="00840E42" w:rsidRPr="00E7078A" w:rsidRDefault="00840E42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045295" cy="1146412"/>
                  <wp:effectExtent l="19050" t="0" r="24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64" cy="114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0D55F1" w:rsidRPr="00E7078A" w:rsidRDefault="00C7760B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Comic Sans MS" w:hAnsi="Comic Sans MS"/>
                <w:sz w:val="32"/>
                <w:szCs w:val="32"/>
              </w:rPr>
              <w:t>Growing bacteria &amp; mold</w:t>
            </w:r>
          </w:p>
          <w:p w:rsidR="00840E42" w:rsidRPr="00E7078A" w:rsidRDefault="00E7078A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1146175" cy="764540"/>
                  <wp:effectExtent l="19050" t="0" r="0" b="0"/>
                  <wp:docPr id="16" name="Picture 16" descr="http://www.sciencegear.com/petri/pfa-petri-dish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ciencegear.com/petri/pfa-petri-dish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5F1" w:rsidRPr="00923286" w:rsidTr="000D55F1">
        <w:trPr>
          <w:trHeight w:val="2780"/>
        </w:trPr>
        <w:tc>
          <w:tcPr>
            <w:tcW w:w="5472" w:type="dxa"/>
          </w:tcPr>
          <w:p w:rsidR="000D55F1" w:rsidRPr="00E7078A" w:rsidRDefault="00C7760B" w:rsidP="00017D9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7078A">
              <w:rPr>
                <w:rFonts w:ascii="Comic Sans MS" w:hAnsi="Comic Sans MS"/>
                <w:sz w:val="28"/>
                <w:szCs w:val="28"/>
              </w:rPr>
              <w:t>Magnify very small objects</w:t>
            </w:r>
            <w:r w:rsidRPr="00E7078A">
              <w:rPr>
                <w:rFonts w:ascii="Comic Sans MS" w:hAnsi="Comic Sans MS"/>
                <w:sz w:val="28"/>
                <w:szCs w:val="28"/>
              </w:rPr>
              <w:tab/>
            </w:r>
          </w:p>
          <w:p w:rsidR="00E7078A" w:rsidRPr="00923286" w:rsidRDefault="00E7078A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inline distT="0" distB="0" distL="0" distR="0">
                  <wp:extent cx="780952" cy="1255594"/>
                  <wp:effectExtent l="19050" t="0" r="98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80" cy="12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0D55F1" w:rsidRDefault="00C7760B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C7760B">
              <w:rPr>
                <w:rFonts w:ascii="Comic Sans MS" w:hAnsi="Comic Sans MS"/>
                <w:sz w:val="52"/>
                <w:szCs w:val="52"/>
              </w:rPr>
              <w:t>Holds chemicals</w:t>
            </w:r>
          </w:p>
          <w:p w:rsidR="00E7078A" w:rsidRPr="00923286" w:rsidRDefault="00E7078A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inline distT="0" distB="0" distL="0" distR="0">
                  <wp:extent cx="750627" cy="1104264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18" cy="110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5F1" w:rsidRPr="00923286" w:rsidTr="000D55F1">
        <w:trPr>
          <w:trHeight w:val="2780"/>
        </w:trPr>
        <w:tc>
          <w:tcPr>
            <w:tcW w:w="5472" w:type="dxa"/>
          </w:tcPr>
          <w:p w:rsidR="000D55F1" w:rsidRDefault="00C7760B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C7760B">
              <w:rPr>
                <w:rFonts w:ascii="Comic Sans MS" w:hAnsi="Comic Sans MS"/>
                <w:sz w:val="52"/>
                <w:szCs w:val="52"/>
              </w:rPr>
              <w:t>Catches specimen</w:t>
            </w:r>
          </w:p>
          <w:p w:rsidR="00E7078A" w:rsidRPr="00923286" w:rsidRDefault="00E7078A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inline distT="0" distB="0" distL="0" distR="0">
                  <wp:extent cx="1524384" cy="1282890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68" cy="128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E7078A" w:rsidRDefault="00C7760B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C7760B">
              <w:rPr>
                <w:rFonts w:ascii="Comic Sans MS" w:hAnsi="Comic Sans MS"/>
                <w:sz w:val="52"/>
                <w:szCs w:val="52"/>
              </w:rPr>
              <w:t>Measures volume</w:t>
            </w:r>
          </w:p>
          <w:p w:rsidR="000D55F1" w:rsidRPr="00923286" w:rsidRDefault="00017D9E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>
                  <wp:extent cx="1091820" cy="1091820"/>
                  <wp:effectExtent l="19050" t="0" r="0" b="0"/>
                  <wp:docPr id="1" name="Picture 1" descr="http://core.ecu.edu/chem/chemlab/equipment/images/g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re.ecu.edu/chem/chemlab/equipment/images/g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44" cy="109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5F1" w:rsidRPr="00923286" w:rsidTr="000D55F1">
        <w:trPr>
          <w:trHeight w:val="3045"/>
        </w:trPr>
        <w:tc>
          <w:tcPr>
            <w:tcW w:w="5472" w:type="dxa"/>
          </w:tcPr>
          <w:p w:rsidR="000D55F1" w:rsidRDefault="00C7760B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C7760B">
              <w:rPr>
                <w:rFonts w:ascii="Comic Sans MS" w:hAnsi="Comic Sans MS"/>
                <w:sz w:val="52"/>
                <w:szCs w:val="52"/>
              </w:rPr>
              <w:t>Heat chemicals</w:t>
            </w:r>
          </w:p>
          <w:p w:rsidR="00E7078A" w:rsidRPr="00923286" w:rsidRDefault="00E7078A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inline distT="0" distB="0" distL="0" distR="0">
                  <wp:extent cx="1719580" cy="1433195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0D55F1" w:rsidRDefault="00C7760B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7078A">
              <w:rPr>
                <w:rFonts w:ascii="Comic Sans MS" w:hAnsi="Comic Sans MS"/>
                <w:sz w:val="32"/>
                <w:szCs w:val="32"/>
              </w:rPr>
              <w:t>To point, touch an object when dissecting</w:t>
            </w:r>
          </w:p>
          <w:p w:rsidR="00E7078A" w:rsidRPr="00E7078A" w:rsidRDefault="00E7078A" w:rsidP="00017D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1834390" cy="573206"/>
                  <wp:effectExtent l="19050" t="0" r="0" b="0"/>
                  <wp:docPr id="24" name="ctl00_ctl00_cphMaster_cphProdDesc_eveItemDescCtrl_imgMainImage" descr="V. Mueller® OS5505 Bunnell Dissecting P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tl00_cphMaster_cphProdDesc_eveItemDescCtrl_imgMainImage" descr="V. Mueller® OS5505 Bunnell Dissecting Pr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3333" b="35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90" cy="57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656" w:rsidRPr="00923286" w:rsidTr="000D55F1">
        <w:trPr>
          <w:trHeight w:val="2780"/>
        </w:trPr>
        <w:tc>
          <w:tcPr>
            <w:tcW w:w="5472" w:type="dxa"/>
          </w:tcPr>
          <w:p w:rsidR="00530656" w:rsidRPr="00E7078A" w:rsidRDefault="00530656" w:rsidP="00017D9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7078A">
              <w:rPr>
                <w:rFonts w:ascii="Comic Sans MS" w:hAnsi="Comic Sans MS"/>
                <w:sz w:val="48"/>
                <w:szCs w:val="48"/>
              </w:rPr>
              <w:lastRenderedPageBreak/>
              <w:t>View objects in the sky</w:t>
            </w:r>
          </w:p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</w:rPr>
              <w:drawing>
                <wp:inline distT="0" distB="0" distL="0" distR="0">
                  <wp:extent cx="777875" cy="914400"/>
                  <wp:effectExtent l="19050" t="0" r="0" b="0"/>
                  <wp:docPr id="1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530656" w:rsidRPr="00923286" w:rsidTr="000D55F1">
        <w:trPr>
          <w:trHeight w:val="2780"/>
        </w:trPr>
        <w:tc>
          <w:tcPr>
            <w:tcW w:w="5472" w:type="dxa"/>
          </w:tcPr>
          <w:p w:rsidR="00530656" w:rsidRPr="00E7078A" w:rsidRDefault="00530656" w:rsidP="00017D9E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7078A">
              <w:rPr>
                <w:rFonts w:ascii="Comic Sans MS" w:hAnsi="Comic Sans MS"/>
                <w:sz w:val="44"/>
                <w:szCs w:val="44"/>
              </w:rPr>
              <w:t>Analyze water properties</w:t>
            </w:r>
          </w:p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Arial" w:hAnsi="Arial" w:cs="Arial"/>
                <w:noProof/>
                <w:color w:val="E31836"/>
              </w:rPr>
              <w:drawing>
                <wp:inline distT="0" distB="0" distL="0" distR="0">
                  <wp:extent cx="1318431" cy="1318431"/>
                  <wp:effectExtent l="19050" t="0" r="0" b="0"/>
                  <wp:docPr id="18" name="Picture 31" descr="Culligan® Water Test Kit (TK-2) - Ace Hardware">
                    <a:hlinkClick xmlns:a="http://schemas.openxmlformats.org/drawingml/2006/main" r:id="rId29" tooltip="&quot;Culligan® Water Test Kit (TK-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ulligan® Water Test Kit (TK-2) - Ace Hardware">
                            <a:hlinkClick r:id="rId29" tooltip="&quot;Culligan® Water Test Kit (TK-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31" cy="131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530656" w:rsidRPr="00923286" w:rsidTr="000D55F1">
        <w:trPr>
          <w:trHeight w:val="2780"/>
        </w:trPr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530656" w:rsidRPr="00923286" w:rsidTr="000D55F1">
        <w:trPr>
          <w:trHeight w:val="2780"/>
        </w:trPr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530656" w:rsidRPr="00923286" w:rsidTr="000D55F1">
        <w:trPr>
          <w:trHeight w:val="3045"/>
        </w:trPr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5472" w:type="dxa"/>
          </w:tcPr>
          <w:p w:rsidR="00530656" w:rsidRPr="00923286" w:rsidRDefault="00530656" w:rsidP="00017D9E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</w:tr>
    </w:tbl>
    <w:p w:rsidR="00923286" w:rsidRDefault="00923286" w:rsidP="000D55F1"/>
    <w:sectPr w:rsidR="00923286" w:rsidSect="009232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rimson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74CAD"/>
    <w:multiLevelType w:val="hybridMultilevel"/>
    <w:tmpl w:val="9E940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23286"/>
    <w:rsid w:val="0001566E"/>
    <w:rsid w:val="00017D9E"/>
    <w:rsid w:val="0002369C"/>
    <w:rsid w:val="000377FD"/>
    <w:rsid w:val="00040613"/>
    <w:rsid w:val="00040E23"/>
    <w:rsid w:val="00052C34"/>
    <w:rsid w:val="000535DB"/>
    <w:rsid w:val="00063552"/>
    <w:rsid w:val="00066AF1"/>
    <w:rsid w:val="0006734D"/>
    <w:rsid w:val="0007644C"/>
    <w:rsid w:val="00076C44"/>
    <w:rsid w:val="0008105D"/>
    <w:rsid w:val="000834FF"/>
    <w:rsid w:val="00087A7F"/>
    <w:rsid w:val="00090294"/>
    <w:rsid w:val="000B60C9"/>
    <w:rsid w:val="000D55C6"/>
    <w:rsid w:val="000D55F1"/>
    <w:rsid w:val="000E513B"/>
    <w:rsid w:val="000F7DE0"/>
    <w:rsid w:val="001049EB"/>
    <w:rsid w:val="00116310"/>
    <w:rsid w:val="00120B39"/>
    <w:rsid w:val="00135C1B"/>
    <w:rsid w:val="00135DA4"/>
    <w:rsid w:val="001D05E4"/>
    <w:rsid w:val="00241532"/>
    <w:rsid w:val="00243818"/>
    <w:rsid w:val="0025449D"/>
    <w:rsid w:val="0029201B"/>
    <w:rsid w:val="00350E37"/>
    <w:rsid w:val="00353A9F"/>
    <w:rsid w:val="003A4EB4"/>
    <w:rsid w:val="003A7971"/>
    <w:rsid w:val="003B343D"/>
    <w:rsid w:val="003B7574"/>
    <w:rsid w:val="003C5E89"/>
    <w:rsid w:val="0042503C"/>
    <w:rsid w:val="004305F8"/>
    <w:rsid w:val="00431CE4"/>
    <w:rsid w:val="004647C3"/>
    <w:rsid w:val="00480D27"/>
    <w:rsid w:val="004A13E1"/>
    <w:rsid w:val="004D189A"/>
    <w:rsid w:val="004E7BD8"/>
    <w:rsid w:val="0050727E"/>
    <w:rsid w:val="00530656"/>
    <w:rsid w:val="0053635C"/>
    <w:rsid w:val="00567D35"/>
    <w:rsid w:val="005B397E"/>
    <w:rsid w:val="005B56F0"/>
    <w:rsid w:val="005D3817"/>
    <w:rsid w:val="005D462D"/>
    <w:rsid w:val="005F0E3C"/>
    <w:rsid w:val="00610BC4"/>
    <w:rsid w:val="006167BF"/>
    <w:rsid w:val="006212D6"/>
    <w:rsid w:val="00636D07"/>
    <w:rsid w:val="00676FA2"/>
    <w:rsid w:val="006A6C07"/>
    <w:rsid w:val="006C2E7F"/>
    <w:rsid w:val="006D6E28"/>
    <w:rsid w:val="006E5B1D"/>
    <w:rsid w:val="0072428E"/>
    <w:rsid w:val="00736AFE"/>
    <w:rsid w:val="007449C5"/>
    <w:rsid w:val="00776E3C"/>
    <w:rsid w:val="007A3C1B"/>
    <w:rsid w:val="00840E42"/>
    <w:rsid w:val="00847C9D"/>
    <w:rsid w:val="008576C6"/>
    <w:rsid w:val="008759CF"/>
    <w:rsid w:val="008C5822"/>
    <w:rsid w:val="008D4826"/>
    <w:rsid w:val="009145B2"/>
    <w:rsid w:val="00923286"/>
    <w:rsid w:val="009665B9"/>
    <w:rsid w:val="009C711C"/>
    <w:rsid w:val="009D2481"/>
    <w:rsid w:val="00A06773"/>
    <w:rsid w:val="00A14D15"/>
    <w:rsid w:val="00A71060"/>
    <w:rsid w:val="00A94EBD"/>
    <w:rsid w:val="00AF0FB9"/>
    <w:rsid w:val="00B01091"/>
    <w:rsid w:val="00B03049"/>
    <w:rsid w:val="00B06F3F"/>
    <w:rsid w:val="00B23F39"/>
    <w:rsid w:val="00B6331B"/>
    <w:rsid w:val="00BA015E"/>
    <w:rsid w:val="00BC282B"/>
    <w:rsid w:val="00BC6524"/>
    <w:rsid w:val="00BE164E"/>
    <w:rsid w:val="00C567BF"/>
    <w:rsid w:val="00C671DC"/>
    <w:rsid w:val="00C74537"/>
    <w:rsid w:val="00C7760B"/>
    <w:rsid w:val="00CD0C57"/>
    <w:rsid w:val="00CD139C"/>
    <w:rsid w:val="00CD2F14"/>
    <w:rsid w:val="00D04E71"/>
    <w:rsid w:val="00D3381A"/>
    <w:rsid w:val="00DC041E"/>
    <w:rsid w:val="00DC4EDD"/>
    <w:rsid w:val="00DE7488"/>
    <w:rsid w:val="00DF2D54"/>
    <w:rsid w:val="00E078E9"/>
    <w:rsid w:val="00E30053"/>
    <w:rsid w:val="00E402E5"/>
    <w:rsid w:val="00E42109"/>
    <w:rsid w:val="00E7078A"/>
    <w:rsid w:val="00E76DDD"/>
    <w:rsid w:val="00E80604"/>
    <w:rsid w:val="00EA1FA1"/>
    <w:rsid w:val="00EC61C9"/>
    <w:rsid w:val="00ED0674"/>
    <w:rsid w:val="00EE6EE5"/>
    <w:rsid w:val="00EF3133"/>
    <w:rsid w:val="00EF57CB"/>
    <w:rsid w:val="00F331D1"/>
    <w:rsid w:val="00F41681"/>
    <w:rsid w:val="00F42705"/>
    <w:rsid w:val="00F6149A"/>
    <w:rsid w:val="00FA0022"/>
    <w:rsid w:val="00FD6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32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6F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6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05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azingwellnessmag.com/site/wp-content/uploads/2012/07/103973111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://www.sciencegear.com/petri/pfa-petri-dish.jpg" TargetMode="External"/><Relationship Id="rId29" Type="http://schemas.openxmlformats.org/officeDocument/2006/relationships/hyperlink" Target="http://www.acehardware.com/product/index.jsp?productId=127580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eacherexpress.scholastic.com/scientific-method-chart-9780439505895" TargetMode="External"/><Relationship Id="rId11" Type="http://schemas.openxmlformats.org/officeDocument/2006/relationships/hyperlink" Target="http://images.google.com/imgres?imgurl=http://www.victoriacollege.edu/dept/chemistry/chemstry/Final_Ch_1/html/images/objects/obj74-3.jpg&amp;imgrefurl=http://www.victoriacollege.edu/dept/chemistry/chemstry/Final_Ch_1/html/web_data/file74.htm&amp;h=320&amp;w=453&amp;sz=24&amp;hl=en&amp;start=1&amp;tbnid=IJFDj3N400nCLM:&amp;tbnh=90&amp;tbnw=127&amp;prev=/images?q=meniscus+graduated+cylinder&amp;gbv=2&amp;hl=en&amp;sa=G" TargetMode="External"/><Relationship Id="rId24" Type="http://schemas.openxmlformats.org/officeDocument/2006/relationships/image" Target="media/image16.wmf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8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10" Type="http://schemas.openxmlformats.org/officeDocument/2006/relationships/image" Target="media/image4.wmf"/><Relationship Id="rId19" Type="http://schemas.openxmlformats.org/officeDocument/2006/relationships/image" Target="media/image12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wmf"/><Relationship Id="rId27" Type="http://schemas.openxmlformats.org/officeDocument/2006/relationships/image" Target="media/image19.gif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almasanchez</dc:creator>
  <cp:keywords/>
  <dc:description/>
  <cp:lastModifiedBy>jgalvan</cp:lastModifiedBy>
  <cp:revision>2</cp:revision>
  <cp:lastPrinted>2014-03-21T14:10:00Z</cp:lastPrinted>
  <dcterms:created xsi:type="dcterms:W3CDTF">2014-04-08T16:01:00Z</dcterms:created>
  <dcterms:modified xsi:type="dcterms:W3CDTF">2014-04-08T16:01:00Z</dcterms:modified>
</cp:coreProperties>
</file>