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30" w:type="dxa"/>
        <w:tblInd w:w="-522" w:type="dxa"/>
        <w:tblLayout w:type="fixed"/>
        <w:tblLook w:val="04A0"/>
      </w:tblPr>
      <w:tblGrid>
        <w:gridCol w:w="630"/>
        <w:gridCol w:w="5049"/>
        <w:gridCol w:w="4851"/>
      </w:tblGrid>
      <w:tr w:rsidR="006E0E1D" w:rsidTr="00D67FFD">
        <w:trPr>
          <w:trHeight w:val="710"/>
        </w:trPr>
        <w:tc>
          <w:tcPr>
            <w:tcW w:w="5679" w:type="dxa"/>
            <w:gridSpan w:val="2"/>
            <w:vAlign w:val="center"/>
          </w:tcPr>
          <w:p w:rsidR="006E0E1D" w:rsidRPr="006E0E1D" w:rsidRDefault="001A120C" w:rsidP="006E0E1D">
            <w:pPr>
              <w:rPr>
                <w:b/>
              </w:rPr>
            </w:pPr>
            <w:r>
              <w:rPr>
                <w:b/>
                <w:noProof/>
              </w:rPr>
              <w:pict>
                <v:shapetype id="_x0000_t202" coordsize="21600,21600" o:spt="202" path="m,l,21600r21600,l21600,xe">
                  <v:stroke joinstyle="miter"/>
                  <v:path gradientshapeok="t" o:connecttype="rect"/>
                </v:shapetype>
                <v:shape id="Text Box 1" o:spid="_x0000_s1026" type="#_x0000_t202" style="position:absolute;margin-left:-4.4pt;margin-top:-55.65pt;width:526.8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2RkQIAAKMFAAAOAAAAZHJzL2Uyb0RvYy54bWysVEtvGyEQvlfqf0Dcm7VdO7UtryM3UapK&#10;VhI1qXLGLMQowFDA3nV/fQZ2/WiaS6pedoH55v3NzC4ao8lW+KDAlrR/1qNEWA6Vsk8l/flw/WlM&#10;SYjMVkyDFSXdiUAv5h8/zGo3FQNYg66EJ2jEhmntSrqO0U2LIvC1MCycgRMWhRK8YRGv/qmoPKvR&#10;utHFoNc7L2rwlfPARQj4etUK6Tzbl1LweCtlEJHokmJsMX99/q7St5jP2PTJM7dWvAuD/UMUhimL&#10;Tg+mrlhkZOPVX6aM4h4CyHjGwRQgpeIi54DZ9HuvsrlfMydyLlic4A5lCv/PLL/Z3nmiKuwdJZYZ&#10;bNGDaCL5Cg3pp+rULkwRdO8QFht8TsiUaXBL4M8BIcUJplUIiE6YRnqT/pgnQUVswO5Q9OSF4+P5&#10;+aQ3mYwo4Sgbjiej8Sj5LY7azof4TYAh6VBSj03NEbDtMsQWuofkwECr6lppnS+JSOJSe7JlSAEd&#10;c1JoPJyitCU1RvJ51MuGLST11rK2yYzIVOrcpXTbDPMp7rRIGG1/CImlzIm+4ZtxLuzBf0YnlERX&#10;71Hs8Meo3qPc5oEa2TPYeFA2yoJvG/tnyarnfclki+8aHtq8Uwlis2qwWum4gmqHTPHQTlpw/Fph&#10;15YsxDvmcbSQA7gu4i1+pAasOnQnStbgf7/1nvDIeJRSUuOoljT82jAvKNHfLc7CpD8cptnOl+Ho&#10;ywAv/lSyOpXYjbkEpALyHaPLx4SPen+UHswjbpVF8ooiZjn6LmncHy9ju0BwK3GxWGQQTrNjcWnv&#10;Hd8PSOLkQ/PIvOuIG5HyN7AfajZ9xd8WmxpjYbGJIFUm97GqXeFxE+Tx6LZWWjWn94w67tb5CwAA&#10;AP//AwBQSwMEFAAGAAgAAAAhADUl+iPiAAAADAEAAA8AAABkcnMvZG93bnJldi54bWxMjzFvwjAQ&#10;hfdK/Q/WVeqCwAlEFQ1xUFUVCQYG0i5sJj6SqPE5sg2k/77H1E6ne/f03nfFerS9uKIPnSMF6SwB&#10;gVQ701Gj4OtzM12CCFGT0b0jVPCDAdbl40Ohc+NudMBrFRvBIRRyraCNccilDHWLVoeZG5D4dnbe&#10;6sirb6Tx+sbhtpfzJHmRVnfEDa0e8L3F+ru6WAX7cNxOjn67mVTByB3i/mOXRqWen8a3FYiIY/wz&#10;wx2f0aFkppO7kAmiVzBdMnnkmabpAsTdkWTZK4gTa4tsDrIs5P8nyl8AAAD//wMAUEsBAi0AFAAG&#10;AAgAAAAhALaDOJL+AAAA4QEAABMAAAAAAAAAAAAAAAAAAAAAAFtDb250ZW50X1R5cGVzXS54bWxQ&#10;SwECLQAUAAYACAAAACEAOP0h/9YAAACUAQAACwAAAAAAAAAAAAAAAAAvAQAAX3JlbHMvLnJlbHNQ&#10;SwECLQAUAAYACAAAACEA+cANkZECAACjBQAADgAAAAAAAAAAAAAAAAAuAgAAZHJzL2Uyb0RvYy54&#10;bWxQSwECLQAUAAYACAAAACEANSX6I+IAAAAMAQAADwAAAAAAAAAAAAAAAADrBAAAZHJzL2Rvd25y&#10;ZXYueG1sUEsFBgAAAAAEAAQA8wAAAPoFAAAAAA==&#10;" fillcolor="white [3201]" stroked="f" strokeweight=".5pt">
                  <v:path arrowok="t"/>
                  <v:textbox>
                    <w:txbxContent>
                      <w:p w:rsidR="007B76F4" w:rsidRPr="000A20FD" w:rsidRDefault="00D908FE">
                        <w:pPr>
                          <w:rPr>
                            <w:b/>
                            <w:sz w:val="28"/>
                            <w:szCs w:val="28"/>
                          </w:rPr>
                        </w:pPr>
                        <w:r w:rsidRPr="000A20FD">
                          <w:rPr>
                            <w:b/>
                            <w:sz w:val="28"/>
                            <w:szCs w:val="28"/>
                          </w:rPr>
                          <w:t xml:space="preserve">Introducing a Focus </w:t>
                        </w:r>
                        <w:r w:rsidR="000A20FD" w:rsidRPr="000A20FD">
                          <w:rPr>
                            <w:b/>
                            <w:sz w:val="28"/>
                            <w:szCs w:val="28"/>
                          </w:rPr>
                          <w:t>Strategy Lesson Plan Cummings Middle School (</w:t>
                        </w:r>
                        <w:r w:rsidR="00FA20D8">
                          <w:rPr>
                            <w:b/>
                            <w:sz w:val="28"/>
                            <w:szCs w:val="28"/>
                          </w:rPr>
                          <w:t xml:space="preserve">TLI: </w:t>
                        </w:r>
                        <w:bookmarkStart w:id="0" w:name="_GoBack"/>
                        <w:bookmarkEnd w:id="0"/>
                        <w:r w:rsidR="000A20FD" w:rsidRPr="000A20FD">
                          <w:rPr>
                            <w:b/>
                            <w:sz w:val="28"/>
                            <w:szCs w:val="28"/>
                          </w:rPr>
                          <w:t>Manu Stangl</w:t>
                        </w:r>
                        <w:r w:rsidR="000A20FD">
                          <w:rPr>
                            <w:b/>
                            <w:sz w:val="28"/>
                            <w:szCs w:val="28"/>
                          </w:rPr>
                          <w:t>)</w:t>
                        </w:r>
                      </w:p>
                    </w:txbxContent>
                  </v:textbox>
                </v:shape>
              </w:pict>
            </w:r>
            <w:r w:rsidR="006E0E1D" w:rsidRPr="006E0E1D">
              <w:rPr>
                <w:b/>
              </w:rPr>
              <w:t>Date:</w:t>
            </w:r>
            <w:r w:rsidR="004B7C57">
              <w:rPr>
                <w:b/>
              </w:rPr>
              <w:t xml:space="preserve"> 08/12/2014</w:t>
            </w:r>
          </w:p>
        </w:tc>
        <w:tc>
          <w:tcPr>
            <w:tcW w:w="4851" w:type="dxa"/>
            <w:vAlign w:val="center"/>
          </w:tcPr>
          <w:p w:rsidR="006E0E1D" w:rsidRPr="006E0E1D" w:rsidRDefault="006E0E1D" w:rsidP="00F0724A">
            <w:pPr>
              <w:rPr>
                <w:b/>
              </w:rPr>
            </w:pPr>
            <w:r w:rsidRPr="006E0E1D">
              <w:rPr>
                <w:b/>
              </w:rPr>
              <w:t>Grade/Su</w:t>
            </w:r>
            <w:r>
              <w:rPr>
                <w:b/>
              </w:rPr>
              <w:t>b</w:t>
            </w:r>
            <w:r w:rsidRPr="006E0E1D">
              <w:rPr>
                <w:b/>
              </w:rPr>
              <w:t>ject:</w:t>
            </w:r>
            <w:r w:rsidR="00C534EC">
              <w:rPr>
                <w:b/>
              </w:rPr>
              <w:t xml:space="preserve"> </w:t>
            </w:r>
            <w:r w:rsidR="004B7C57">
              <w:rPr>
                <w:b/>
              </w:rPr>
              <w:t>6</w:t>
            </w:r>
            <w:r w:rsidR="004B7C57" w:rsidRPr="004B7C57">
              <w:rPr>
                <w:b/>
                <w:vertAlign w:val="superscript"/>
              </w:rPr>
              <w:t>th</w:t>
            </w:r>
            <w:r w:rsidR="004B7C57">
              <w:rPr>
                <w:b/>
              </w:rPr>
              <w:t>/ELA</w:t>
            </w:r>
          </w:p>
        </w:tc>
      </w:tr>
      <w:tr w:rsidR="006E0E1D" w:rsidTr="00825AD7">
        <w:tc>
          <w:tcPr>
            <w:tcW w:w="10530" w:type="dxa"/>
            <w:gridSpan w:val="3"/>
          </w:tcPr>
          <w:p w:rsidR="007F304F" w:rsidRPr="004B7C57" w:rsidRDefault="007F304F" w:rsidP="006E0E1D">
            <w:pPr>
              <w:rPr>
                <w:sz w:val="24"/>
                <w:szCs w:val="24"/>
              </w:rPr>
            </w:pPr>
            <w:r>
              <w:rPr>
                <w:b/>
              </w:rPr>
              <w:t>TEKS:</w:t>
            </w:r>
            <w:r w:rsidR="00C534EC">
              <w:rPr>
                <w:b/>
              </w:rPr>
              <w:t xml:space="preserve"> </w:t>
            </w:r>
            <w:r w:rsidR="004B7C57" w:rsidRPr="004B7C57">
              <w:t>FIG 19(F</w:t>
            </w:r>
            <w:r w:rsidR="004B7C57" w:rsidRPr="004B7C57">
              <w:rPr>
                <w:sz w:val="24"/>
                <w:szCs w:val="24"/>
              </w:rPr>
              <w:t>): Make connections between and across texts, including other media, and provide textual evidence;</w:t>
            </w:r>
          </w:p>
          <w:p w:rsidR="007F304F" w:rsidRPr="004B7C57" w:rsidRDefault="007F304F" w:rsidP="006E0E1D">
            <w:pPr>
              <w:rPr>
                <w:b/>
                <w:sz w:val="24"/>
                <w:szCs w:val="24"/>
              </w:rPr>
            </w:pPr>
          </w:p>
          <w:p w:rsidR="006E0E1D" w:rsidRPr="004B7C57" w:rsidRDefault="006E0E1D" w:rsidP="006E0E1D">
            <w:pPr>
              <w:rPr>
                <w:sz w:val="24"/>
                <w:szCs w:val="24"/>
              </w:rPr>
            </w:pPr>
            <w:r w:rsidRPr="006E0E1D">
              <w:rPr>
                <w:b/>
              </w:rPr>
              <w:t>ELPS</w:t>
            </w:r>
            <w:r w:rsidRPr="004B7C57">
              <w:t>:</w:t>
            </w:r>
            <w:r w:rsidR="004B7C57" w:rsidRPr="004B7C57">
              <w:t xml:space="preserve">(c)(4)(J): </w:t>
            </w:r>
            <w:r w:rsidR="004B7C57" w:rsidRPr="004B7C57">
              <w:rPr>
                <w:sz w:val="24"/>
                <w:szCs w:val="24"/>
              </w:rPr>
              <w:t>demonstrate English comprehension and expand reading skills by employing inferential skills such as predicting, making connections between ideas, drawing inferences and conclusions from text and graphic sources, and finding text evidence commensurate with content area needs; (c)(3)(E): share information in cooperative learning interactions.</w:t>
            </w:r>
          </w:p>
          <w:p w:rsidR="006E0E1D" w:rsidRPr="006E0E1D" w:rsidRDefault="006E0E1D" w:rsidP="006E0E1D">
            <w:pPr>
              <w:spacing w:line="360" w:lineRule="auto"/>
            </w:pPr>
          </w:p>
        </w:tc>
      </w:tr>
      <w:tr w:rsidR="006E0E1D" w:rsidTr="007F304F">
        <w:trPr>
          <w:trHeight w:val="432"/>
        </w:trPr>
        <w:tc>
          <w:tcPr>
            <w:tcW w:w="10530" w:type="dxa"/>
            <w:gridSpan w:val="3"/>
            <w:vAlign w:val="center"/>
          </w:tcPr>
          <w:p w:rsidR="006E0E1D" w:rsidRPr="006E0E1D" w:rsidRDefault="006E0E1D" w:rsidP="007F304F">
            <w:pPr>
              <w:rPr>
                <w:b/>
              </w:rPr>
            </w:pPr>
            <w:r w:rsidRPr="006E0E1D">
              <w:rPr>
                <w:b/>
              </w:rPr>
              <w:t>Lesson Objective</w:t>
            </w:r>
            <w:r>
              <w:rPr>
                <w:b/>
              </w:rPr>
              <w:t>(</w:t>
            </w:r>
            <w:r w:rsidRPr="006E0E1D">
              <w:rPr>
                <w:b/>
              </w:rPr>
              <w:t>s</w:t>
            </w:r>
            <w:r>
              <w:rPr>
                <w:b/>
              </w:rPr>
              <w:t>)</w:t>
            </w:r>
            <w:r w:rsidRPr="006E0E1D">
              <w:rPr>
                <w:b/>
              </w:rPr>
              <w:t>:</w:t>
            </w:r>
            <w:r w:rsidR="004B7C57">
              <w:rPr>
                <w:b/>
              </w:rPr>
              <w:t xml:space="preserve"> </w:t>
            </w:r>
            <w:r w:rsidR="004B7C57" w:rsidRPr="004B7C57">
              <w:rPr>
                <w:sz w:val="24"/>
                <w:szCs w:val="24"/>
              </w:rPr>
              <w:t>Students will use the strategy of making connections to enhance comprehension.</w:t>
            </w:r>
          </w:p>
        </w:tc>
      </w:tr>
      <w:tr w:rsidR="00E24EFD" w:rsidTr="00C534EC">
        <w:trPr>
          <w:trHeight w:val="432"/>
        </w:trPr>
        <w:tc>
          <w:tcPr>
            <w:tcW w:w="10530" w:type="dxa"/>
            <w:gridSpan w:val="3"/>
            <w:vAlign w:val="center"/>
          </w:tcPr>
          <w:p w:rsidR="00E24EFD" w:rsidRPr="006E0E1D" w:rsidRDefault="007F304F" w:rsidP="00F0724A">
            <w:pPr>
              <w:rPr>
                <w:b/>
              </w:rPr>
            </w:pPr>
            <w:r>
              <w:rPr>
                <w:b/>
              </w:rPr>
              <w:t>Strategy</w:t>
            </w:r>
            <w:r w:rsidR="00E24EFD" w:rsidRPr="00E24EFD">
              <w:rPr>
                <w:b/>
              </w:rPr>
              <w:t xml:space="preserve"> Focus</w:t>
            </w:r>
            <w:r w:rsidR="00E24EFD" w:rsidRPr="004B7C57">
              <w:rPr>
                <w:sz w:val="24"/>
                <w:szCs w:val="24"/>
              </w:rPr>
              <w:t>:</w:t>
            </w:r>
            <w:r w:rsidR="00C534EC" w:rsidRPr="004B7C57">
              <w:rPr>
                <w:sz w:val="24"/>
                <w:szCs w:val="24"/>
              </w:rPr>
              <w:t xml:space="preserve"> </w:t>
            </w:r>
            <w:r w:rsidR="004B7C57" w:rsidRPr="004B7C57">
              <w:rPr>
                <w:sz w:val="24"/>
                <w:szCs w:val="24"/>
              </w:rPr>
              <w:t>Making Connections</w:t>
            </w:r>
          </w:p>
        </w:tc>
      </w:tr>
      <w:tr w:rsidR="006E0E1D" w:rsidTr="00825AD7">
        <w:tc>
          <w:tcPr>
            <w:tcW w:w="10530" w:type="dxa"/>
            <w:gridSpan w:val="3"/>
          </w:tcPr>
          <w:p w:rsidR="00E24EFD" w:rsidRPr="004B7C57" w:rsidRDefault="00E24EFD">
            <w:pPr>
              <w:rPr>
                <w:sz w:val="24"/>
                <w:szCs w:val="24"/>
              </w:rPr>
            </w:pPr>
            <w:r>
              <w:rPr>
                <w:b/>
              </w:rPr>
              <w:t>Text:</w:t>
            </w:r>
            <w:r w:rsidR="00C534EC">
              <w:rPr>
                <w:b/>
              </w:rPr>
              <w:t xml:space="preserve"> </w:t>
            </w:r>
            <w:r w:rsidR="004B7C57" w:rsidRPr="004B7C57">
              <w:rPr>
                <w:i/>
              </w:rPr>
              <w:t>Boar Out There</w:t>
            </w:r>
            <w:r w:rsidR="004B7C57">
              <w:rPr>
                <w:i/>
              </w:rPr>
              <w:t xml:space="preserve"> </w:t>
            </w:r>
            <w:r w:rsidR="004B7C57">
              <w:rPr>
                <w:sz w:val="24"/>
                <w:szCs w:val="24"/>
              </w:rPr>
              <w:t xml:space="preserve">by Cynthia </w:t>
            </w:r>
            <w:proofErr w:type="spellStart"/>
            <w:r w:rsidR="004B7C57">
              <w:rPr>
                <w:sz w:val="24"/>
                <w:szCs w:val="24"/>
              </w:rPr>
              <w:t>Rylant</w:t>
            </w:r>
            <w:proofErr w:type="spellEnd"/>
          </w:p>
          <w:p w:rsidR="006E0E1D" w:rsidRPr="004B7C57" w:rsidRDefault="00E24EFD" w:rsidP="00F0724A">
            <w:pPr>
              <w:rPr>
                <w:sz w:val="24"/>
                <w:szCs w:val="24"/>
              </w:rPr>
            </w:pPr>
            <w:r>
              <w:rPr>
                <w:b/>
              </w:rPr>
              <w:t xml:space="preserve">Additional </w:t>
            </w:r>
            <w:r w:rsidR="006E0E1D" w:rsidRPr="006E0E1D">
              <w:rPr>
                <w:b/>
              </w:rPr>
              <w:t>Materials:</w:t>
            </w:r>
            <w:r w:rsidR="00076C0B">
              <w:rPr>
                <w:b/>
              </w:rPr>
              <w:t xml:space="preserve"> </w:t>
            </w:r>
            <w:r w:rsidR="004B7C57">
              <w:rPr>
                <w:sz w:val="24"/>
                <w:szCs w:val="24"/>
              </w:rPr>
              <w:t>Holt textbook, Making Connections Strategy poster, Think Turn Talk signs, Making Connections 3-column chart</w:t>
            </w:r>
          </w:p>
          <w:p w:rsidR="00686722" w:rsidRPr="007F304F" w:rsidRDefault="00686722" w:rsidP="00F0724A">
            <w:pPr>
              <w:rPr>
                <w:b/>
              </w:rPr>
            </w:pPr>
            <w:r>
              <w:rPr>
                <w:b/>
              </w:rPr>
              <w:t>Scaffold:</w:t>
            </w:r>
          </w:p>
        </w:tc>
      </w:tr>
      <w:tr w:rsidR="006E0E1D" w:rsidTr="007F304F">
        <w:trPr>
          <w:trHeight w:val="432"/>
        </w:trPr>
        <w:tc>
          <w:tcPr>
            <w:tcW w:w="10530" w:type="dxa"/>
            <w:gridSpan w:val="3"/>
            <w:vAlign w:val="center"/>
          </w:tcPr>
          <w:p w:rsidR="006E0E1D" w:rsidRPr="006E0E1D" w:rsidRDefault="006E0E1D" w:rsidP="00F0724A">
            <w:pPr>
              <w:rPr>
                <w:b/>
              </w:rPr>
            </w:pPr>
            <w:r w:rsidRPr="006E0E1D">
              <w:rPr>
                <w:b/>
              </w:rPr>
              <w:t>Vocabulary:</w:t>
            </w:r>
            <w:r w:rsidR="00C534EC">
              <w:rPr>
                <w:b/>
              </w:rPr>
              <w:t xml:space="preserve"> </w:t>
            </w:r>
            <w:r w:rsidR="008A24D9">
              <w:rPr>
                <w:b/>
              </w:rPr>
              <w:t>briars, terror, bristling</w:t>
            </w:r>
          </w:p>
        </w:tc>
      </w:tr>
      <w:tr w:rsidR="009954E0" w:rsidTr="003A713C">
        <w:tc>
          <w:tcPr>
            <w:tcW w:w="630" w:type="dxa"/>
            <w:vMerge w:val="restart"/>
            <w:shd w:val="clear" w:color="auto" w:fill="F2F2F2" w:themeFill="background1" w:themeFillShade="F2"/>
            <w:textDirection w:val="btLr"/>
          </w:tcPr>
          <w:p w:rsidR="003A713C" w:rsidRDefault="009954E0" w:rsidP="009954E0">
            <w:pPr>
              <w:ind w:left="113" w:right="113"/>
              <w:jc w:val="center"/>
            </w:pPr>
            <w:r>
              <w:t>Before Reading</w:t>
            </w:r>
            <w:r w:rsidR="003A713C">
              <w:t xml:space="preserve"> </w:t>
            </w:r>
          </w:p>
          <w:p w:rsidR="009954E0" w:rsidRDefault="009954E0" w:rsidP="009954E0">
            <w:pPr>
              <w:ind w:left="113" w:right="113"/>
              <w:jc w:val="center"/>
            </w:pPr>
            <w:r>
              <w:t xml:space="preserve"> (5 </w:t>
            </w:r>
            <w:proofErr w:type="spellStart"/>
            <w:r>
              <w:t>mins</w:t>
            </w:r>
            <w:proofErr w:type="spellEnd"/>
            <w:r>
              <w:t>.)</w:t>
            </w:r>
          </w:p>
        </w:tc>
        <w:tc>
          <w:tcPr>
            <w:tcW w:w="9900" w:type="dxa"/>
            <w:gridSpan w:val="2"/>
          </w:tcPr>
          <w:p w:rsidR="009954E0" w:rsidRDefault="009954E0">
            <w:pPr>
              <w:rPr>
                <w:b/>
              </w:rPr>
            </w:pPr>
            <w:r>
              <w:rPr>
                <w:b/>
              </w:rPr>
              <w:t>Step 2 (Give the strategy a name):</w:t>
            </w:r>
          </w:p>
          <w:p w:rsidR="00F0724A" w:rsidRPr="00BC1FA1" w:rsidRDefault="00BC1FA1" w:rsidP="00543679">
            <w:pPr>
              <w:rPr>
                <w:sz w:val="24"/>
                <w:szCs w:val="24"/>
              </w:rPr>
            </w:pPr>
            <w:r>
              <w:rPr>
                <w:sz w:val="24"/>
                <w:szCs w:val="24"/>
              </w:rPr>
              <w:t>Today we are going to learn a strategy called Making Connections.</w:t>
            </w:r>
          </w:p>
          <w:p w:rsidR="00F0724A" w:rsidRDefault="00F0724A" w:rsidP="00543679">
            <w:pPr>
              <w:rPr>
                <w:b/>
              </w:rPr>
            </w:pPr>
          </w:p>
          <w:p w:rsidR="00543679" w:rsidRDefault="009954E0" w:rsidP="00543679">
            <w:pPr>
              <w:rPr>
                <w:b/>
              </w:rPr>
            </w:pPr>
            <w:r>
              <w:rPr>
                <w:b/>
              </w:rPr>
              <w:t>Step 3 (Define the strategy):</w:t>
            </w:r>
            <w:r w:rsidR="00543679">
              <w:rPr>
                <w:b/>
              </w:rPr>
              <w:t xml:space="preserve"> </w:t>
            </w:r>
          </w:p>
          <w:p w:rsidR="00F0724A" w:rsidRPr="00BC1FA1" w:rsidRDefault="00BC1FA1" w:rsidP="00543679">
            <w:pPr>
              <w:rPr>
                <w:sz w:val="24"/>
                <w:szCs w:val="24"/>
              </w:rPr>
            </w:pPr>
            <w:r>
              <w:rPr>
                <w:sz w:val="24"/>
                <w:szCs w:val="24"/>
              </w:rPr>
              <w:t>Making a connection is when something in a story reminds us of something in our background knowledge. Our background knowledge is what we know. Good readers make connections when listening to or reading a story because it helps them understand and remember the story better.</w:t>
            </w:r>
          </w:p>
          <w:p w:rsidR="009954E0" w:rsidRDefault="009954E0">
            <w:pPr>
              <w:rPr>
                <w:b/>
              </w:rPr>
            </w:pPr>
            <w:r>
              <w:rPr>
                <w:b/>
              </w:rPr>
              <w:t>Step 4 (</w:t>
            </w:r>
            <w:r w:rsidR="00582D7D">
              <w:rPr>
                <w:b/>
              </w:rPr>
              <w:t>Give students touchstones):</w:t>
            </w:r>
          </w:p>
          <w:p w:rsidR="00F0724A" w:rsidRPr="00E84E6A" w:rsidRDefault="00BC1FA1" w:rsidP="00543679">
            <w:pPr>
              <w:widowControl w:val="0"/>
              <w:rPr>
                <w:rFonts w:ascii="Calibri" w:hAnsi="Calibri"/>
                <w:bCs/>
                <w:sz w:val="24"/>
                <w:szCs w:val="24"/>
              </w:rPr>
            </w:pPr>
            <w:r>
              <w:rPr>
                <w:rFonts w:ascii="Calibri" w:hAnsi="Calibri"/>
                <w:bCs/>
                <w:sz w:val="24"/>
                <w:szCs w:val="24"/>
              </w:rPr>
              <w:t>Look at this Making Connections strategy poster.</w:t>
            </w:r>
            <w:r w:rsidR="00E84E6A">
              <w:rPr>
                <w:rFonts w:ascii="Calibri" w:hAnsi="Calibri"/>
                <w:bCs/>
                <w:sz w:val="24"/>
                <w:szCs w:val="24"/>
              </w:rPr>
              <w:t xml:space="preserve"> It shows a chain link. The two links are connected. This poster helps us to remember that good readers make connections when they read. Remember, a connection is when something in the text reminds us of something in our background knowledge</w:t>
            </w:r>
          </w:p>
          <w:p w:rsidR="007F304F" w:rsidRDefault="007F304F" w:rsidP="00543679">
            <w:pPr>
              <w:widowControl w:val="0"/>
              <w:rPr>
                <w:b/>
              </w:rPr>
            </w:pPr>
            <w:r>
              <w:rPr>
                <w:b/>
              </w:rPr>
              <w:t>Lesson Explanation:</w:t>
            </w:r>
          </w:p>
          <w:p w:rsidR="00F0724A" w:rsidRPr="006B12D1" w:rsidRDefault="00E84E6A" w:rsidP="006B12D1">
            <w:pPr>
              <w:widowControl w:val="0"/>
              <w:rPr>
                <w:rFonts w:ascii="Times New Roman" w:hAnsi="Times New Roman"/>
                <w:sz w:val="24"/>
                <w:szCs w:val="24"/>
              </w:rPr>
            </w:pPr>
            <w:r>
              <w:rPr>
                <w:sz w:val="24"/>
                <w:szCs w:val="24"/>
              </w:rPr>
              <w:t xml:space="preserve">The story we are going to read is called </w:t>
            </w:r>
            <w:r>
              <w:rPr>
                <w:i/>
                <w:sz w:val="24"/>
                <w:szCs w:val="24"/>
              </w:rPr>
              <w:t>Boar Out There</w:t>
            </w:r>
            <w:r>
              <w:rPr>
                <w:sz w:val="24"/>
                <w:szCs w:val="24"/>
              </w:rPr>
              <w:t xml:space="preserve"> by Cynthia </w:t>
            </w:r>
            <w:proofErr w:type="spellStart"/>
            <w:r>
              <w:rPr>
                <w:sz w:val="24"/>
                <w:szCs w:val="24"/>
              </w:rPr>
              <w:t>Rylant</w:t>
            </w:r>
            <w:proofErr w:type="spellEnd"/>
            <w:r>
              <w:rPr>
                <w:sz w:val="24"/>
                <w:szCs w:val="24"/>
              </w:rPr>
              <w:t>. As we read, I want us to really think about connections we are making to the text that help us understand the story more deeply.</w:t>
            </w:r>
            <w:r w:rsidR="006B12D1">
              <w:rPr>
                <w:sz w:val="24"/>
                <w:szCs w:val="24"/>
              </w:rPr>
              <w:t xml:space="preserve"> I will share some of my connections so you can hear what I am thinking. You’ll know when I am making a connection to the text because I will say to you, “I am making a connection.” When I say this, you will know that something in the story is reminding me of something in my background knowledge. We are going to use an organizer to help us see how our connections can help us to better understand the story (display chart on document camera).  We’ll use the flags/post-its to mark the places in the text where we make connections as we read. I’ll model the connections for you and you will have opportunities to share your thinking as well. After we have finished reading, we will use this 3-column chart to record those connections and how they helped us understand the text more deeply.</w:t>
            </w:r>
          </w:p>
          <w:p w:rsidR="00F0724A" w:rsidRPr="00543679" w:rsidRDefault="00F0724A" w:rsidP="008A581E">
            <w:pPr>
              <w:ind w:right="-144"/>
              <w:rPr>
                <w:rFonts w:ascii="Calibri" w:hAnsi="Calibri"/>
              </w:rPr>
            </w:pPr>
          </w:p>
        </w:tc>
      </w:tr>
      <w:tr w:rsidR="009954E0" w:rsidTr="003A713C">
        <w:tc>
          <w:tcPr>
            <w:tcW w:w="630" w:type="dxa"/>
            <w:vMerge/>
            <w:shd w:val="clear" w:color="auto" w:fill="F2F2F2" w:themeFill="background1" w:themeFillShade="F2"/>
          </w:tcPr>
          <w:p w:rsidR="009954E0" w:rsidRDefault="009954E0"/>
        </w:tc>
        <w:tc>
          <w:tcPr>
            <w:tcW w:w="9900" w:type="dxa"/>
            <w:gridSpan w:val="2"/>
          </w:tcPr>
          <w:p w:rsidR="009954E0" w:rsidRDefault="007F304F">
            <w:pPr>
              <w:rPr>
                <w:b/>
              </w:rPr>
            </w:pPr>
            <w:r>
              <w:rPr>
                <w:b/>
              </w:rPr>
              <w:t>Before Reading Behaviors</w:t>
            </w:r>
            <w:r w:rsidR="009954E0" w:rsidRPr="009954E0">
              <w:rPr>
                <w:b/>
              </w:rPr>
              <w:t>:</w:t>
            </w:r>
          </w:p>
          <w:p w:rsidR="009954E0" w:rsidRDefault="006B12D1" w:rsidP="006B12D1">
            <w:pPr>
              <w:pStyle w:val="ListParagraph"/>
              <w:numPr>
                <w:ilvl w:val="0"/>
                <w:numId w:val="3"/>
              </w:numPr>
              <w:tabs>
                <w:tab w:val="left" w:pos="252"/>
              </w:tabs>
              <w:rPr>
                <w:sz w:val="24"/>
                <w:szCs w:val="24"/>
              </w:rPr>
            </w:pPr>
            <w:r>
              <w:rPr>
                <w:sz w:val="24"/>
                <w:szCs w:val="24"/>
              </w:rPr>
              <w:t>Activate your background knowledge:</w:t>
            </w:r>
          </w:p>
          <w:p w:rsidR="006B12D1" w:rsidRDefault="006B12D1" w:rsidP="006B12D1">
            <w:pPr>
              <w:pStyle w:val="ListParagraph"/>
              <w:numPr>
                <w:ilvl w:val="0"/>
                <w:numId w:val="4"/>
              </w:numPr>
              <w:tabs>
                <w:tab w:val="left" w:pos="252"/>
              </w:tabs>
              <w:rPr>
                <w:sz w:val="24"/>
                <w:szCs w:val="24"/>
              </w:rPr>
            </w:pPr>
            <w:r>
              <w:rPr>
                <w:i/>
                <w:sz w:val="24"/>
                <w:szCs w:val="24"/>
              </w:rPr>
              <w:t xml:space="preserve">Boar Out There </w:t>
            </w:r>
            <w:r>
              <w:rPr>
                <w:sz w:val="24"/>
                <w:szCs w:val="24"/>
              </w:rPr>
              <w:t xml:space="preserve">is a story about a girl who has heard many scary stories about a ferocious boar – a wild pig </w:t>
            </w:r>
            <w:proofErr w:type="gramStart"/>
            <w:r>
              <w:rPr>
                <w:sz w:val="24"/>
                <w:szCs w:val="24"/>
              </w:rPr>
              <w:t>-  th</w:t>
            </w:r>
            <w:r w:rsidR="0082793F">
              <w:rPr>
                <w:sz w:val="24"/>
                <w:szCs w:val="24"/>
              </w:rPr>
              <w:t>at</w:t>
            </w:r>
            <w:proofErr w:type="gramEnd"/>
            <w:r w:rsidR="0082793F">
              <w:rPr>
                <w:sz w:val="24"/>
                <w:szCs w:val="24"/>
              </w:rPr>
              <w:t xml:space="preserve"> lives in the woods close by; she finally sets out to find the boar.</w:t>
            </w:r>
            <w:r w:rsidR="00D34569">
              <w:rPr>
                <w:sz w:val="24"/>
                <w:szCs w:val="24"/>
              </w:rPr>
              <w:t xml:space="preserve"> Think about an animal that you find scary and how you would react if you encountered it.</w:t>
            </w:r>
          </w:p>
          <w:p w:rsidR="0082793F" w:rsidRDefault="0082793F" w:rsidP="0082793F">
            <w:pPr>
              <w:pStyle w:val="ListParagraph"/>
              <w:numPr>
                <w:ilvl w:val="0"/>
                <w:numId w:val="3"/>
              </w:numPr>
              <w:tabs>
                <w:tab w:val="left" w:pos="252"/>
              </w:tabs>
              <w:rPr>
                <w:sz w:val="24"/>
                <w:szCs w:val="24"/>
              </w:rPr>
            </w:pPr>
            <w:r>
              <w:rPr>
                <w:sz w:val="24"/>
                <w:szCs w:val="24"/>
              </w:rPr>
              <w:t>Set a purpose for reading:</w:t>
            </w:r>
          </w:p>
          <w:p w:rsidR="0082793F" w:rsidRPr="0082793F" w:rsidRDefault="0082793F" w:rsidP="0082793F">
            <w:pPr>
              <w:pStyle w:val="ListParagraph"/>
              <w:numPr>
                <w:ilvl w:val="0"/>
                <w:numId w:val="4"/>
              </w:numPr>
              <w:tabs>
                <w:tab w:val="left" w:pos="252"/>
              </w:tabs>
              <w:rPr>
                <w:sz w:val="24"/>
                <w:szCs w:val="24"/>
              </w:rPr>
            </w:pPr>
            <w:r>
              <w:rPr>
                <w:sz w:val="24"/>
                <w:szCs w:val="24"/>
              </w:rPr>
              <w:t>I wonder how Jenny is going to feel</w:t>
            </w:r>
            <w:r w:rsidR="006C74C8">
              <w:rPr>
                <w:sz w:val="24"/>
                <w:szCs w:val="24"/>
              </w:rPr>
              <w:t xml:space="preserve"> if she really comes face to face with the boar. (Point to posted CPQ and read.) What are Jenny’s feelings about the boar throughout the story?</w:t>
            </w:r>
            <w:r w:rsidR="008770CD">
              <w:rPr>
                <w:sz w:val="24"/>
                <w:szCs w:val="24"/>
              </w:rPr>
              <w:t xml:space="preserve"> </w:t>
            </w:r>
            <w:r w:rsidR="00C72416">
              <w:rPr>
                <w:sz w:val="24"/>
                <w:szCs w:val="24"/>
              </w:rPr>
              <w:t xml:space="preserve"> </w:t>
            </w:r>
          </w:p>
          <w:p w:rsidR="00F0724A" w:rsidRDefault="00F0724A" w:rsidP="00F0724A">
            <w:pPr>
              <w:tabs>
                <w:tab w:val="left" w:pos="252"/>
              </w:tabs>
              <w:rPr>
                <w:b/>
              </w:rPr>
            </w:pPr>
          </w:p>
          <w:p w:rsidR="00F0724A" w:rsidRPr="00F0724A" w:rsidRDefault="00F0724A" w:rsidP="00F0724A">
            <w:pPr>
              <w:tabs>
                <w:tab w:val="left" w:pos="252"/>
              </w:tabs>
              <w:rPr>
                <w:b/>
              </w:rPr>
            </w:pPr>
          </w:p>
        </w:tc>
      </w:tr>
      <w:tr w:rsidR="009954E0" w:rsidTr="003A713C">
        <w:trPr>
          <w:trHeight w:val="432"/>
        </w:trPr>
        <w:tc>
          <w:tcPr>
            <w:tcW w:w="630" w:type="dxa"/>
            <w:vMerge/>
            <w:shd w:val="clear" w:color="auto" w:fill="F2F2F2" w:themeFill="background1" w:themeFillShade="F2"/>
          </w:tcPr>
          <w:p w:rsidR="009954E0" w:rsidRDefault="009954E0"/>
        </w:tc>
        <w:tc>
          <w:tcPr>
            <w:tcW w:w="9900" w:type="dxa"/>
            <w:gridSpan w:val="2"/>
            <w:vAlign w:val="center"/>
          </w:tcPr>
          <w:p w:rsidR="009954E0" w:rsidRDefault="009954E0" w:rsidP="00F0724A">
            <w:r w:rsidRPr="009954E0">
              <w:rPr>
                <w:b/>
              </w:rPr>
              <w:t>Comprehension Purpose Question:</w:t>
            </w:r>
            <w:r w:rsidR="008A581E">
              <w:rPr>
                <w:b/>
              </w:rPr>
              <w:t xml:space="preserve"> </w:t>
            </w:r>
          </w:p>
          <w:p w:rsidR="00F0724A" w:rsidRPr="00C72416" w:rsidRDefault="00C72416" w:rsidP="00F0724A">
            <w:r w:rsidRPr="00C72416">
              <w:t>What a</w:t>
            </w:r>
            <w:r w:rsidR="001D1E84">
              <w:t>re</w:t>
            </w:r>
            <w:r w:rsidRPr="00C72416">
              <w:t xml:space="preserve"> Jenny’s feelings about the boar throughout the story?</w:t>
            </w:r>
          </w:p>
        </w:tc>
      </w:tr>
      <w:tr w:rsidR="00E24EFD" w:rsidTr="003A713C">
        <w:trPr>
          <w:cantSplit/>
          <w:trHeight w:val="1134"/>
        </w:trPr>
        <w:tc>
          <w:tcPr>
            <w:tcW w:w="630" w:type="dxa"/>
            <w:shd w:val="clear" w:color="auto" w:fill="F2F2F2" w:themeFill="background1" w:themeFillShade="F2"/>
            <w:textDirection w:val="btLr"/>
          </w:tcPr>
          <w:p w:rsidR="003A713C" w:rsidRDefault="00D908FE" w:rsidP="00076C0B">
            <w:pPr>
              <w:ind w:left="113" w:right="113"/>
              <w:jc w:val="center"/>
            </w:pPr>
            <w:r>
              <w:lastRenderedPageBreak/>
              <w:t>During Reading</w:t>
            </w:r>
          </w:p>
          <w:p w:rsidR="00E24EFD" w:rsidRDefault="00582D7D" w:rsidP="00076C0B">
            <w:pPr>
              <w:ind w:left="113" w:right="113"/>
              <w:jc w:val="center"/>
            </w:pPr>
            <w:r>
              <w:t xml:space="preserve">(10-20 </w:t>
            </w:r>
            <w:proofErr w:type="spellStart"/>
            <w:r>
              <w:t>mins</w:t>
            </w:r>
            <w:proofErr w:type="spellEnd"/>
            <w:r>
              <w:t>.)</w:t>
            </w:r>
          </w:p>
        </w:tc>
        <w:tc>
          <w:tcPr>
            <w:tcW w:w="9900" w:type="dxa"/>
            <w:gridSpan w:val="2"/>
          </w:tcPr>
          <w:p w:rsidR="00E24EFD" w:rsidRPr="00825AD7" w:rsidRDefault="001D1E84">
            <w:pPr>
              <w:rPr>
                <w:b/>
              </w:rPr>
            </w:pPr>
            <w:r>
              <w:rPr>
                <w:b/>
              </w:rPr>
              <w:t>Step 5 (Think aloud)</w:t>
            </w:r>
          </w:p>
          <w:p w:rsidR="00F0724A" w:rsidRDefault="00F0724A" w:rsidP="008A581E"/>
          <w:p w:rsidR="008A581E" w:rsidRDefault="001D1E84" w:rsidP="008A581E">
            <w:r w:rsidRPr="000E3519">
              <w:rPr>
                <w:u w:val="single"/>
              </w:rPr>
              <w:t>Stop after paragraph 2:</w:t>
            </w:r>
            <w:r>
              <w:t xml:space="preserve"> I have already gotten some information here about how Jenny feels about this boar. She has only heard stories of the boar and now she is looking over her fence into the woods and imagines him running through the woods. It reminds</w:t>
            </w:r>
            <w:r w:rsidR="000E3519">
              <w:t xml:space="preserve"> </w:t>
            </w:r>
            <w:r w:rsidR="001B20C4">
              <w:t>me</w:t>
            </w:r>
            <w:r>
              <w:t xml:space="preserve"> of peering out at the Resaca behind my house when I was little. I would imagine the huge snakes in</w:t>
            </w:r>
            <w:r w:rsidR="000E3519">
              <w:t xml:space="preserve"> the water and feel really scared but at the same time I kept on waiting for one of them to come out so I could really see for myself what they looked like. This connection helps me to understand that the stories that Jenny has heard about the boar probably scared her but at the same time made her curious about actually seeing the boar. I am going to put a flag/post-it here to remind us to record this connection later on in our Making Connections chart.</w:t>
            </w:r>
          </w:p>
          <w:p w:rsidR="000E3519" w:rsidRDefault="000E3519" w:rsidP="008A581E"/>
          <w:p w:rsidR="000E3519" w:rsidRDefault="001B20C4" w:rsidP="008A581E">
            <w:r>
              <w:t xml:space="preserve">Stop after paragraph 3: We have learned a little bit more here about what Jenny imagines the boar looks like. She sees him as a creature with a golden horn that cries at the moon. This reminds me of stories and movies about mythical creatures like the </w:t>
            </w:r>
            <w:proofErr w:type="spellStart"/>
            <w:r>
              <w:t>Chupacabra</w:t>
            </w:r>
            <w:proofErr w:type="spellEnd"/>
            <w:r>
              <w:t xml:space="preserve"> or a werewolf. I know that the creatures in these stories and movies are scary and can give you nightmares but at the same time fascinating. This connection helps me to see that Jenny doesn’</w:t>
            </w:r>
            <w:r w:rsidR="000E211C">
              <w:t>t only see the boar as an ordinary animal roaming the woods but as a kind of supernatural, fascinating creature. I want to flag this place in the story and come back to it later to record it on my chart.</w:t>
            </w:r>
          </w:p>
          <w:p w:rsidR="000E211C" w:rsidRDefault="000E211C" w:rsidP="008A581E"/>
          <w:p w:rsidR="000E211C" w:rsidRDefault="000E211C" w:rsidP="008A581E">
            <w:r>
              <w:t>Stop after line 40: This reminds me of how I felt when the neighbor’s German Shepherds would run up to me every time I passed by their property. They would always come running toward me very fast and looked like they were ready to attack me. I never knew if I should run or just freeze</w:t>
            </w:r>
            <w:r w:rsidR="003C5BDA">
              <w:t>. Every time this happened I was really scared of the dogs.  This connection helps me to understand how Jenny must feel when the boar comes running toward her. I understand how scared she must be that she even forgets to breathe. Let’s flag this place in the story and record our connection later on.</w:t>
            </w:r>
          </w:p>
          <w:p w:rsidR="000E474B" w:rsidRDefault="000E474B" w:rsidP="008A581E"/>
          <w:p w:rsidR="00F0724A" w:rsidRDefault="00F0724A"/>
          <w:p w:rsidR="00582D7D" w:rsidRPr="00825AD7" w:rsidRDefault="00767A96">
            <w:pPr>
              <w:rPr>
                <w:b/>
              </w:rPr>
            </w:pPr>
            <w:r>
              <w:rPr>
                <w:b/>
              </w:rPr>
              <w:t>Step</w:t>
            </w:r>
            <w:r w:rsidR="00825AD7" w:rsidRPr="00825AD7">
              <w:rPr>
                <w:b/>
              </w:rPr>
              <w:t xml:space="preserve"> 6 (Engage Students Think-Turn-Talk):</w:t>
            </w:r>
          </w:p>
          <w:p w:rsidR="007F304F" w:rsidRDefault="00767A96">
            <w:r>
              <w:t>Stop after line 57: What connection are you making here? Does this remind you of something? Think-turn-talk.  (Share the connections. Record connection)</w:t>
            </w:r>
          </w:p>
          <w:p w:rsidR="00767A96" w:rsidRDefault="00767A96">
            <w:r>
              <w:t>Example: Jenny’s description of the boar reminds me of stray do</w:t>
            </w:r>
            <w:r w:rsidR="00A542B2">
              <w:t xml:space="preserve">gs that roam the streets. Most people don’t want to approach them because they often look like they might bite. But many of them are starved, sick, and scared, and I always feel sad and sorry for them. </w:t>
            </w:r>
            <w:r w:rsidR="00971627">
              <w:t xml:space="preserve"> This connection helps me understand the feelings Jenny has at the end of the story when the narrator tells us that Jenny cries whenever she thinks of the boar and of how scared he is.</w:t>
            </w:r>
          </w:p>
          <w:p w:rsidR="00F0724A" w:rsidRDefault="00F0724A"/>
          <w:p w:rsidR="00F0724A" w:rsidRDefault="00F0724A"/>
          <w:p w:rsidR="00F0724A" w:rsidRDefault="00F0724A"/>
          <w:p w:rsidR="00F0724A" w:rsidRDefault="00F0724A"/>
          <w:p w:rsidR="00F0724A" w:rsidRDefault="00F0724A"/>
        </w:tc>
      </w:tr>
      <w:tr w:rsidR="00E24EFD" w:rsidTr="00D908FE">
        <w:trPr>
          <w:cantSplit/>
          <w:trHeight w:val="3210"/>
        </w:trPr>
        <w:tc>
          <w:tcPr>
            <w:tcW w:w="630" w:type="dxa"/>
            <w:shd w:val="clear" w:color="auto" w:fill="F2F2F2" w:themeFill="background1" w:themeFillShade="F2"/>
            <w:textDirection w:val="btLr"/>
          </w:tcPr>
          <w:p w:rsidR="003A713C" w:rsidRDefault="00D908FE" w:rsidP="00D908FE">
            <w:pPr>
              <w:ind w:right="113"/>
              <w:jc w:val="center"/>
            </w:pPr>
            <w:r>
              <w:lastRenderedPageBreak/>
              <w:t>After Reading</w:t>
            </w:r>
          </w:p>
          <w:p w:rsidR="00E24EFD" w:rsidRDefault="00825AD7" w:rsidP="00D908FE">
            <w:pPr>
              <w:ind w:right="113"/>
              <w:jc w:val="center"/>
            </w:pPr>
            <w:r>
              <w:t xml:space="preserve">(5 </w:t>
            </w:r>
            <w:proofErr w:type="spellStart"/>
            <w:r>
              <w:t>mins</w:t>
            </w:r>
            <w:proofErr w:type="spellEnd"/>
            <w:r>
              <w:t>.)</w:t>
            </w: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p>
          <w:p w:rsidR="00825AD7" w:rsidRDefault="00825AD7" w:rsidP="00825AD7">
            <w:pPr>
              <w:ind w:left="113" w:right="113"/>
              <w:jc w:val="center"/>
            </w:pPr>
            <w:r>
              <w:t xml:space="preserve">After Reading (5 </w:t>
            </w:r>
            <w:proofErr w:type="spellStart"/>
            <w:r>
              <w:t>mins</w:t>
            </w:r>
            <w:proofErr w:type="spellEnd"/>
            <w:r>
              <w:t>.)</w:t>
            </w:r>
          </w:p>
        </w:tc>
        <w:tc>
          <w:tcPr>
            <w:tcW w:w="9900" w:type="dxa"/>
            <w:gridSpan w:val="2"/>
          </w:tcPr>
          <w:p w:rsidR="00E24EFD" w:rsidRDefault="00825AD7">
            <w:pPr>
              <w:rPr>
                <w:b/>
              </w:rPr>
            </w:pPr>
            <w:r w:rsidRPr="00825AD7">
              <w:rPr>
                <w:b/>
              </w:rPr>
              <w:t>Check Comprehension Purpose Question:</w:t>
            </w:r>
          </w:p>
          <w:p w:rsidR="00971627" w:rsidRPr="00825AD7" w:rsidRDefault="00971627">
            <w:pPr>
              <w:rPr>
                <w:b/>
              </w:rPr>
            </w:pPr>
            <w:r>
              <w:rPr>
                <w:b/>
              </w:rPr>
              <w:t>What are Jenny’s feelings about the boar throughout the story? Discuss with partner.</w:t>
            </w:r>
          </w:p>
          <w:p w:rsidR="00F0724A" w:rsidRDefault="00F0724A"/>
          <w:p w:rsidR="00825AD7" w:rsidRPr="00825AD7" w:rsidRDefault="00825AD7">
            <w:pPr>
              <w:rPr>
                <w:b/>
              </w:rPr>
            </w:pPr>
            <w:r w:rsidRPr="00825AD7">
              <w:rPr>
                <w:b/>
              </w:rPr>
              <w:t>General Comprehension Discussion:</w:t>
            </w:r>
          </w:p>
          <w:p w:rsidR="00825AD7" w:rsidRDefault="008F0221">
            <w:r>
              <w:t>How does the setting of the story add to the suspense that is building up?</w:t>
            </w:r>
          </w:p>
          <w:p w:rsidR="008F0221" w:rsidRDefault="008F0221">
            <w:r>
              <w:t>Why does it bother her that the boar does not have a golden horn?</w:t>
            </w:r>
          </w:p>
          <w:p w:rsidR="00825AD7" w:rsidRDefault="00825AD7"/>
          <w:p w:rsidR="00825AD7" w:rsidRDefault="00825AD7"/>
          <w:p w:rsidR="00825AD7" w:rsidRDefault="00825AD7"/>
          <w:p w:rsidR="00825AD7" w:rsidRPr="00825AD7" w:rsidRDefault="00825AD7">
            <w:pPr>
              <w:rPr>
                <w:b/>
              </w:rPr>
            </w:pPr>
            <w:r w:rsidRPr="00825AD7">
              <w:rPr>
                <w:b/>
              </w:rPr>
              <w:t>Strategy Use Discussion:</w:t>
            </w:r>
          </w:p>
          <w:p w:rsidR="00F0724A" w:rsidRPr="008F0221" w:rsidRDefault="008F0221">
            <w:pPr>
              <w:rPr>
                <w:rFonts w:ascii="Calibri" w:hAnsi="Calibri"/>
                <w:bCs/>
              </w:rPr>
            </w:pPr>
            <w:r>
              <w:rPr>
                <w:rFonts w:ascii="Calibri" w:hAnsi="Calibri"/>
                <w:bCs/>
              </w:rPr>
              <w:t xml:space="preserve">As we red </w:t>
            </w:r>
            <w:r>
              <w:rPr>
                <w:rFonts w:ascii="Calibri" w:hAnsi="Calibri"/>
                <w:bCs/>
                <w:i/>
              </w:rPr>
              <w:t>Boar Out There</w:t>
            </w:r>
            <w:r>
              <w:rPr>
                <w:rFonts w:ascii="Calibri" w:hAnsi="Calibri"/>
                <w:bCs/>
              </w:rPr>
              <w:t>, I shared several connections I made to the text and you made some connections of your own. How did making connections help you understand the text better? Think-Turn-Talk.</w:t>
            </w:r>
          </w:p>
          <w:p w:rsidR="00F0724A" w:rsidRDefault="00F0724A">
            <w:pPr>
              <w:rPr>
                <w:rFonts w:ascii="Calibri" w:hAnsi="Calibri"/>
                <w:bCs/>
              </w:rPr>
            </w:pPr>
          </w:p>
          <w:p w:rsidR="00F0724A" w:rsidRDefault="00F0724A">
            <w:pPr>
              <w:rPr>
                <w:rFonts w:ascii="Calibri" w:hAnsi="Calibri"/>
                <w:bCs/>
              </w:rPr>
            </w:pPr>
          </w:p>
          <w:p w:rsidR="00F0724A" w:rsidRDefault="00F0724A"/>
        </w:tc>
      </w:tr>
      <w:tr w:rsidR="00D908FE" w:rsidTr="003A713C">
        <w:trPr>
          <w:cantSplit/>
          <w:trHeight w:val="1609"/>
        </w:trPr>
        <w:tc>
          <w:tcPr>
            <w:tcW w:w="630" w:type="dxa"/>
            <w:shd w:val="clear" w:color="auto" w:fill="F2F2F2" w:themeFill="background1" w:themeFillShade="F2"/>
            <w:textDirection w:val="btLr"/>
          </w:tcPr>
          <w:p w:rsidR="00D908FE" w:rsidRDefault="00D908FE" w:rsidP="00825AD7">
            <w:pPr>
              <w:ind w:left="113" w:right="113"/>
              <w:jc w:val="center"/>
            </w:pPr>
            <w:r>
              <w:t>Other</w:t>
            </w:r>
          </w:p>
          <w:p w:rsidR="00D908FE" w:rsidRDefault="00D908FE" w:rsidP="00825AD7">
            <w:pPr>
              <w:ind w:left="113" w:right="113"/>
              <w:jc w:val="center"/>
            </w:pPr>
          </w:p>
          <w:p w:rsidR="00D908FE" w:rsidRDefault="00D908FE" w:rsidP="00825AD7">
            <w:pPr>
              <w:ind w:left="113" w:right="113"/>
              <w:jc w:val="center"/>
            </w:pPr>
          </w:p>
        </w:tc>
        <w:tc>
          <w:tcPr>
            <w:tcW w:w="9900" w:type="dxa"/>
            <w:gridSpan w:val="2"/>
          </w:tcPr>
          <w:p w:rsidR="00D908FE" w:rsidRPr="00825AD7" w:rsidRDefault="00D908FE">
            <w:pPr>
              <w:rPr>
                <w:b/>
              </w:rPr>
            </w:pPr>
            <w:r w:rsidRPr="00825AD7">
              <w:rPr>
                <w:b/>
              </w:rPr>
              <w:t xml:space="preserve">Vocabulary </w:t>
            </w:r>
            <w:r>
              <w:rPr>
                <w:b/>
              </w:rPr>
              <w:t>Explanation</w:t>
            </w:r>
            <w:r w:rsidRPr="00825AD7">
              <w:rPr>
                <w:b/>
              </w:rPr>
              <w:t>:</w:t>
            </w:r>
          </w:p>
          <w:p w:rsidR="00D908FE" w:rsidRDefault="008A24D9">
            <w:proofErr w:type="gramStart"/>
            <w:r>
              <w:t>briars</w:t>
            </w:r>
            <w:proofErr w:type="gramEnd"/>
            <w:r>
              <w:t xml:space="preserve"> (line 8): Briars are prickly plants that have thorns on their woody stems. It would be very painful to run through an area covered with briars.</w:t>
            </w:r>
          </w:p>
          <w:p w:rsidR="008A24D9" w:rsidRDefault="008A24D9"/>
          <w:p w:rsidR="00D908FE" w:rsidRDefault="008C668B">
            <w:proofErr w:type="gramStart"/>
            <w:r>
              <w:t>b</w:t>
            </w:r>
            <w:r w:rsidR="008A24D9">
              <w:t>ristling</w:t>
            </w:r>
            <w:proofErr w:type="gramEnd"/>
            <w:r>
              <w:t xml:space="preserve"> (line42)</w:t>
            </w:r>
            <w:r w:rsidR="008A24D9">
              <w:t xml:space="preserve">: </w:t>
            </w:r>
            <w:r>
              <w:t xml:space="preserve">Jenny sees the bristling back of the </w:t>
            </w:r>
            <w:proofErr w:type="spellStart"/>
            <w:r>
              <w:t>boar</w:t>
            </w:r>
            <w:proofErr w:type="spellEnd"/>
            <w:r>
              <w:t>, which means that the boar was covered with thick, stiff hair. You fin</w:t>
            </w:r>
            <w:r w:rsidR="00012822">
              <w:t>d bristles also on hair brushes as well.</w:t>
            </w:r>
          </w:p>
          <w:p w:rsidR="008C668B" w:rsidRDefault="008C668B"/>
          <w:p w:rsidR="008C668B" w:rsidRDefault="008C668B">
            <w:proofErr w:type="gramStart"/>
            <w:r>
              <w:t>terror</w:t>
            </w:r>
            <w:proofErr w:type="gramEnd"/>
            <w:r>
              <w:t xml:space="preserve"> (line 48): Terror is very strong and intense fear. It is so strong that it might lead you to panic. </w:t>
            </w:r>
            <w:r w:rsidR="00012822">
              <w:t>In order to feel terror, you have to be in an extreme situation.</w:t>
            </w:r>
          </w:p>
          <w:p w:rsidR="00D908FE" w:rsidRDefault="00D908FE"/>
          <w:p w:rsidR="00D908FE" w:rsidRDefault="00D908FE"/>
          <w:p w:rsidR="00D908FE" w:rsidRPr="00825AD7" w:rsidRDefault="00D908FE" w:rsidP="00D908FE">
            <w:pPr>
              <w:rPr>
                <w:b/>
              </w:rPr>
            </w:pPr>
          </w:p>
        </w:tc>
      </w:tr>
      <w:tr w:rsidR="00825AD7" w:rsidTr="00825AD7">
        <w:trPr>
          <w:cantSplit/>
          <w:trHeight w:val="1134"/>
        </w:trPr>
        <w:tc>
          <w:tcPr>
            <w:tcW w:w="10530" w:type="dxa"/>
            <w:gridSpan w:val="3"/>
            <w:shd w:val="clear" w:color="auto" w:fill="auto"/>
          </w:tcPr>
          <w:p w:rsidR="007F304F" w:rsidRDefault="007F304F">
            <w:pPr>
              <w:rPr>
                <w:b/>
              </w:rPr>
            </w:pPr>
            <w:r>
              <w:rPr>
                <w:b/>
              </w:rPr>
              <w:t>Follow-up Lessons:</w:t>
            </w:r>
          </w:p>
          <w:p w:rsidR="008C668B" w:rsidRPr="008C668B" w:rsidRDefault="008C668B">
            <w:pPr>
              <w:rPr>
                <w:i/>
              </w:rPr>
            </w:pPr>
            <w:r>
              <w:t xml:space="preserve">We Do and You Do with the story </w:t>
            </w:r>
            <w:r>
              <w:rPr>
                <w:i/>
              </w:rPr>
              <w:t>The Good Deed.</w:t>
            </w:r>
          </w:p>
          <w:p w:rsidR="00F0724A" w:rsidRDefault="00F0724A"/>
          <w:p w:rsidR="00F0724A" w:rsidRDefault="00F0724A"/>
          <w:p w:rsidR="00825AD7" w:rsidRDefault="00825AD7">
            <w:pPr>
              <w:rPr>
                <w:b/>
              </w:rPr>
            </w:pPr>
            <w:r w:rsidRPr="00825AD7">
              <w:rPr>
                <w:b/>
              </w:rPr>
              <w:t>Notes:</w:t>
            </w:r>
          </w:p>
          <w:p w:rsidR="007B76F4" w:rsidRDefault="007B76F4">
            <w:pPr>
              <w:rPr>
                <w:b/>
              </w:rPr>
            </w:pPr>
          </w:p>
          <w:p w:rsidR="007B76F4" w:rsidRDefault="007B76F4">
            <w:pPr>
              <w:rPr>
                <w:b/>
              </w:rPr>
            </w:pPr>
          </w:p>
          <w:p w:rsidR="007B76F4" w:rsidRDefault="007B76F4">
            <w:pPr>
              <w:rPr>
                <w:b/>
              </w:rPr>
            </w:pPr>
          </w:p>
          <w:p w:rsidR="007B76F4" w:rsidRDefault="007B76F4">
            <w:pPr>
              <w:rPr>
                <w:b/>
              </w:rPr>
            </w:pPr>
          </w:p>
          <w:p w:rsidR="007B76F4" w:rsidRDefault="007B76F4">
            <w:pPr>
              <w:rPr>
                <w:b/>
              </w:rPr>
            </w:pPr>
          </w:p>
          <w:p w:rsidR="007B76F4" w:rsidRDefault="007B76F4">
            <w:pPr>
              <w:rPr>
                <w:b/>
              </w:rPr>
            </w:pPr>
          </w:p>
          <w:p w:rsidR="007F304F" w:rsidRDefault="007F304F">
            <w:pPr>
              <w:rPr>
                <w:b/>
              </w:rPr>
            </w:pPr>
          </w:p>
          <w:p w:rsidR="007F304F" w:rsidRPr="00825AD7" w:rsidRDefault="007F304F">
            <w:pPr>
              <w:rPr>
                <w:b/>
              </w:rPr>
            </w:pPr>
          </w:p>
        </w:tc>
      </w:tr>
    </w:tbl>
    <w:p w:rsidR="00AA0B9F" w:rsidRDefault="00D4615C" w:rsidP="007F304F"/>
    <w:sectPr w:rsidR="00AA0B9F" w:rsidSect="003252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E8" w:rsidRDefault="001A22E8" w:rsidP="00A202D3">
      <w:pPr>
        <w:spacing w:after="0" w:line="240" w:lineRule="auto"/>
      </w:pPr>
      <w:r>
        <w:separator/>
      </w:r>
    </w:p>
  </w:endnote>
  <w:endnote w:type="continuationSeparator" w:id="0">
    <w:p w:rsidR="001A22E8" w:rsidRDefault="001A22E8" w:rsidP="00A20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D3" w:rsidRDefault="00A202D3">
    <w:pPr>
      <w:pStyle w:val="Footer"/>
    </w:pPr>
    <w:r>
      <w:t xml:space="preserve">                                 </w:t>
    </w:r>
    <w:r w:rsidR="00D908FE">
      <w:t>©</w:t>
    </w:r>
    <w:r>
      <w:t>2014 Texas Education Agency / The University of Texas System</w:t>
    </w:r>
  </w:p>
  <w:p w:rsidR="00A202D3" w:rsidRDefault="00A20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E8" w:rsidRDefault="001A22E8" w:rsidP="00A202D3">
      <w:pPr>
        <w:spacing w:after="0" w:line="240" w:lineRule="auto"/>
      </w:pPr>
      <w:r>
        <w:separator/>
      </w:r>
    </w:p>
  </w:footnote>
  <w:footnote w:type="continuationSeparator" w:id="0">
    <w:p w:rsidR="001A22E8" w:rsidRDefault="001A22E8" w:rsidP="00A20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A30"/>
    <w:multiLevelType w:val="hybridMultilevel"/>
    <w:tmpl w:val="59E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92AE0"/>
    <w:multiLevelType w:val="hybridMultilevel"/>
    <w:tmpl w:val="2EB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E34CF"/>
    <w:multiLevelType w:val="hybridMultilevel"/>
    <w:tmpl w:val="2B5E2754"/>
    <w:lvl w:ilvl="0" w:tplc="04090003">
      <w:start w:val="1"/>
      <w:numFmt w:val="bullet"/>
      <w:lvlText w:val="o"/>
      <w:lvlJc w:val="left"/>
      <w:pPr>
        <w:ind w:left="1095" w:hanging="360"/>
      </w:pPr>
      <w:rPr>
        <w:rFonts w:ascii="Courier New"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753D673A"/>
    <w:multiLevelType w:val="hybridMultilevel"/>
    <w:tmpl w:val="878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0E1D"/>
    <w:rsid w:val="00012822"/>
    <w:rsid w:val="00076C0B"/>
    <w:rsid w:val="000A20FD"/>
    <w:rsid w:val="000E211C"/>
    <w:rsid w:val="000E3519"/>
    <w:rsid w:val="000E474B"/>
    <w:rsid w:val="00107DE8"/>
    <w:rsid w:val="001A120C"/>
    <w:rsid w:val="001A22E8"/>
    <w:rsid w:val="001B20C4"/>
    <w:rsid w:val="001D1E84"/>
    <w:rsid w:val="002A0245"/>
    <w:rsid w:val="003252A7"/>
    <w:rsid w:val="003A713C"/>
    <w:rsid w:val="003C5BDA"/>
    <w:rsid w:val="004B7C57"/>
    <w:rsid w:val="00543679"/>
    <w:rsid w:val="00582D7D"/>
    <w:rsid w:val="005A78CB"/>
    <w:rsid w:val="00686722"/>
    <w:rsid w:val="006A7A6F"/>
    <w:rsid w:val="006B12D1"/>
    <w:rsid w:val="006C74C8"/>
    <w:rsid w:val="006E0E1D"/>
    <w:rsid w:val="00767A96"/>
    <w:rsid w:val="007B76F4"/>
    <w:rsid w:val="007F304F"/>
    <w:rsid w:val="00825AD7"/>
    <w:rsid w:val="0082793F"/>
    <w:rsid w:val="008770CD"/>
    <w:rsid w:val="008A24D9"/>
    <w:rsid w:val="008A581E"/>
    <w:rsid w:val="008C668B"/>
    <w:rsid w:val="008D3C4E"/>
    <w:rsid w:val="008F0221"/>
    <w:rsid w:val="009251D1"/>
    <w:rsid w:val="00971627"/>
    <w:rsid w:val="00985B2B"/>
    <w:rsid w:val="009954E0"/>
    <w:rsid w:val="00A202D3"/>
    <w:rsid w:val="00A542B2"/>
    <w:rsid w:val="00B349F4"/>
    <w:rsid w:val="00BA0964"/>
    <w:rsid w:val="00BC1FA1"/>
    <w:rsid w:val="00C534EC"/>
    <w:rsid w:val="00C72416"/>
    <w:rsid w:val="00CE101E"/>
    <w:rsid w:val="00CE2952"/>
    <w:rsid w:val="00D34569"/>
    <w:rsid w:val="00D4615C"/>
    <w:rsid w:val="00D67FFD"/>
    <w:rsid w:val="00D908FE"/>
    <w:rsid w:val="00DE107F"/>
    <w:rsid w:val="00E24EFD"/>
    <w:rsid w:val="00E84E6A"/>
    <w:rsid w:val="00F0724A"/>
    <w:rsid w:val="00FA2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81E"/>
    <w:pPr>
      <w:ind w:left="720"/>
      <w:contextualSpacing/>
    </w:pPr>
  </w:style>
  <w:style w:type="paragraph" w:styleId="Header">
    <w:name w:val="header"/>
    <w:basedOn w:val="Normal"/>
    <w:link w:val="HeaderChar"/>
    <w:uiPriority w:val="99"/>
    <w:unhideWhenUsed/>
    <w:rsid w:val="00A2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D3"/>
  </w:style>
  <w:style w:type="paragraph" w:styleId="Footer">
    <w:name w:val="footer"/>
    <w:basedOn w:val="Normal"/>
    <w:link w:val="FooterChar"/>
    <w:uiPriority w:val="99"/>
    <w:unhideWhenUsed/>
    <w:rsid w:val="00A2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D3"/>
  </w:style>
  <w:style w:type="paragraph" w:styleId="BalloonText">
    <w:name w:val="Balloon Text"/>
    <w:basedOn w:val="Normal"/>
    <w:link w:val="BalloonTextChar"/>
    <w:uiPriority w:val="99"/>
    <w:semiHidden/>
    <w:unhideWhenUsed/>
    <w:rsid w:val="00A2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81E"/>
    <w:pPr>
      <w:ind w:left="720"/>
      <w:contextualSpacing/>
    </w:pPr>
  </w:style>
  <w:style w:type="paragraph" w:styleId="Header">
    <w:name w:val="header"/>
    <w:basedOn w:val="Normal"/>
    <w:link w:val="HeaderChar"/>
    <w:uiPriority w:val="99"/>
    <w:unhideWhenUsed/>
    <w:rsid w:val="00A2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D3"/>
  </w:style>
  <w:style w:type="paragraph" w:styleId="Footer">
    <w:name w:val="footer"/>
    <w:basedOn w:val="Normal"/>
    <w:link w:val="FooterChar"/>
    <w:uiPriority w:val="99"/>
    <w:unhideWhenUsed/>
    <w:rsid w:val="00A2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D3"/>
  </w:style>
  <w:style w:type="paragraph" w:styleId="BalloonText">
    <w:name w:val="Balloon Text"/>
    <w:basedOn w:val="Normal"/>
    <w:link w:val="BalloonTextChar"/>
    <w:uiPriority w:val="99"/>
    <w:semiHidden/>
    <w:unhideWhenUsed/>
    <w:rsid w:val="00A2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3496">
      <w:bodyDiv w:val="1"/>
      <w:marLeft w:val="0"/>
      <w:marRight w:val="0"/>
      <w:marTop w:val="0"/>
      <w:marBottom w:val="0"/>
      <w:divBdr>
        <w:top w:val="none" w:sz="0" w:space="0" w:color="auto"/>
        <w:left w:val="none" w:sz="0" w:space="0" w:color="auto"/>
        <w:bottom w:val="none" w:sz="0" w:space="0" w:color="auto"/>
        <w:right w:val="none" w:sz="0" w:space="0" w:color="auto"/>
      </w:divBdr>
    </w:div>
    <w:div w:id="952128030">
      <w:bodyDiv w:val="1"/>
      <w:marLeft w:val="0"/>
      <w:marRight w:val="0"/>
      <w:marTop w:val="0"/>
      <w:marBottom w:val="0"/>
      <w:divBdr>
        <w:top w:val="none" w:sz="0" w:space="0" w:color="auto"/>
        <w:left w:val="none" w:sz="0" w:space="0" w:color="auto"/>
        <w:bottom w:val="none" w:sz="0" w:space="0" w:color="auto"/>
        <w:right w:val="none" w:sz="0" w:space="0" w:color="auto"/>
      </w:divBdr>
    </w:div>
    <w:div w:id="1276400083">
      <w:bodyDiv w:val="1"/>
      <w:marLeft w:val="0"/>
      <w:marRight w:val="0"/>
      <w:marTop w:val="0"/>
      <w:marBottom w:val="0"/>
      <w:divBdr>
        <w:top w:val="none" w:sz="0" w:space="0" w:color="auto"/>
        <w:left w:val="none" w:sz="0" w:space="0" w:color="auto"/>
        <w:bottom w:val="none" w:sz="0" w:space="0" w:color="auto"/>
        <w:right w:val="none" w:sz="0" w:space="0" w:color="auto"/>
      </w:divBdr>
    </w:div>
    <w:div w:id="1530409366">
      <w:bodyDiv w:val="1"/>
      <w:marLeft w:val="0"/>
      <w:marRight w:val="0"/>
      <w:marTop w:val="0"/>
      <w:marBottom w:val="0"/>
      <w:divBdr>
        <w:top w:val="none" w:sz="0" w:space="0" w:color="auto"/>
        <w:left w:val="none" w:sz="0" w:space="0" w:color="auto"/>
        <w:bottom w:val="none" w:sz="0" w:space="0" w:color="auto"/>
        <w:right w:val="none" w:sz="0" w:space="0" w:color="auto"/>
      </w:divBdr>
    </w:div>
    <w:div w:id="18544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Dycha, Darcy</dc:creator>
  <cp:lastModifiedBy>jgalvan</cp:lastModifiedBy>
  <cp:revision>2</cp:revision>
  <cp:lastPrinted>2014-09-22T18:03:00Z</cp:lastPrinted>
  <dcterms:created xsi:type="dcterms:W3CDTF">2014-09-22T18:10:00Z</dcterms:created>
  <dcterms:modified xsi:type="dcterms:W3CDTF">2014-09-22T18:10:00Z</dcterms:modified>
</cp:coreProperties>
</file>