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E5048D" w:rsidRDefault="000174D9" w:rsidP="0000184A">
      <w:pPr>
        <w:rPr>
          <w:rFonts w:asciiTheme="minorHAnsi" w:hAnsiTheme="minorHAnsi"/>
          <w:sz w:val="19"/>
          <w:szCs w:val="22"/>
        </w:rPr>
      </w:pPr>
      <w:r w:rsidRPr="00E5048D">
        <w:rPr>
          <w:rFonts w:asciiTheme="minorHAnsi" w:hAnsiTheme="minorHAnsi"/>
          <w:noProof/>
          <w:sz w:val="19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6A0881" w:rsidRPr="00E5048D" w:rsidRDefault="006A0881">
                  <w:pPr>
                    <w:rPr>
                      <w:rFonts w:asciiTheme="minorHAnsi" w:hAnsiTheme="minorHAnsi"/>
                    </w:rPr>
                  </w:pPr>
                  <w:r w:rsidRPr="00E5048D">
                    <w:rPr>
                      <w:rFonts w:asciiTheme="minorHAnsi" w:hAnsiTheme="minorHAnsi"/>
                    </w:rPr>
                    <w:t xml:space="preserve">Handout </w:t>
                  </w:r>
                  <w:r w:rsidR="00D21962" w:rsidRPr="00E5048D">
                    <w:rPr>
                      <w:rFonts w:asciiTheme="minorHAnsi" w:hAnsiTheme="minorHAnsi"/>
                    </w:rPr>
                    <w:t>4</w:t>
                  </w:r>
                </w:p>
              </w:txbxContent>
            </v:textbox>
          </v:shape>
        </w:pict>
      </w:r>
      <w:r w:rsidRPr="00E5048D">
        <w:rPr>
          <w:rFonts w:asciiTheme="minorHAnsi" w:hAnsiTheme="minorHAnsi"/>
          <w:noProof/>
          <w:sz w:val="19"/>
          <w:szCs w:val="22"/>
        </w:rPr>
        <w:pict>
          <v:line id="Straight Connector 11" o:spid="_x0000_s1031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00184A" w:rsidRPr="00E5048D">
        <w:rPr>
          <w:rFonts w:asciiTheme="minorHAnsi" w:hAnsiTheme="minorHAnsi"/>
          <w:sz w:val="19"/>
          <w:szCs w:val="22"/>
        </w:rPr>
        <w:t xml:space="preserve">Making Inferences Planner </w:t>
      </w:r>
      <w:r w:rsidR="00AC1617" w:rsidRPr="00E5048D">
        <w:rPr>
          <w:rFonts w:asciiTheme="minorHAnsi" w:hAnsiTheme="minorHAnsi"/>
          <w:sz w:val="19"/>
          <w:szCs w:val="22"/>
        </w:rPr>
        <w:t xml:space="preserve">              </w:t>
      </w:r>
      <w:r w:rsidR="0000184A" w:rsidRPr="00E5048D">
        <w:rPr>
          <w:rFonts w:asciiTheme="minorHAnsi" w:hAnsiTheme="minorHAnsi"/>
          <w:sz w:val="19"/>
          <w:szCs w:val="22"/>
        </w:rPr>
        <w:t xml:space="preserve">     </w:t>
      </w:r>
      <w:r w:rsidR="00AC1617" w:rsidRPr="00E5048D">
        <w:rPr>
          <w:rFonts w:asciiTheme="minorHAnsi" w:hAnsiTheme="minorHAnsi"/>
          <w:sz w:val="19"/>
          <w:szCs w:val="22"/>
        </w:rPr>
        <w:t xml:space="preserve"> </w:t>
      </w:r>
      <w:r w:rsidR="0000184A" w:rsidRPr="00E5048D">
        <w:rPr>
          <w:rFonts w:asciiTheme="minorHAnsi" w:hAnsiTheme="minorHAnsi"/>
          <w:sz w:val="19"/>
          <w:szCs w:val="22"/>
        </w:rPr>
        <w:t xml:space="preserve">Title: </w:t>
      </w:r>
      <w:r w:rsidR="00E5048D" w:rsidRPr="00E5048D">
        <w:rPr>
          <w:rFonts w:asciiTheme="minorHAnsi" w:hAnsiTheme="minorHAnsi"/>
          <w:sz w:val="19"/>
          <w:szCs w:val="22"/>
        </w:rPr>
        <w:t xml:space="preserve">Cell Theory and </w:t>
      </w:r>
      <w:proofErr w:type="spellStart"/>
      <w:r w:rsidR="00E5048D" w:rsidRPr="00E5048D">
        <w:rPr>
          <w:rFonts w:asciiTheme="minorHAnsi" w:hAnsiTheme="minorHAnsi"/>
          <w:sz w:val="19"/>
          <w:szCs w:val="22"/>
        </w:rPr>
        <w:t>Neoplasia</w:t>
      </w:r>
      <w:proofErr w:type="spellEnd"/>
      <w:r w:rsidR="00E5048D" w:rsidRPr="00E5048D">
        <w:rPr>
          <w:rFonts w:asciiTheme="minorHAnsi" w:hAnsiTheme="minorHAnsi"/>
          <w:sz w:val="19"/>
          <w:szCs w:val="22"/>
        </w:rPr>
        <w:tab/>
      </w:r>
    </w:p>
    <w:p w:rsidR="0000184A" w:rsidRPr="00E5048D" w:rsidRDefault="0000184A" w:rsidP="0000184A">
      <w:pPr>
        <w:rPr>
          <w:rFonts w:asciiTheme="minorHAnsi" w:hAnsiTheme="minorHAnsi"/>
          <w:sz w:val="19"/>
          <w:szCs w:val="22"/>
        </w:rPr>
      </w:pPr>
      <w:r w:rsidRPr="00E5048D">
        <w:rPr>
          <w:rFonts w:asciiTheme="minorHAnsi" w:hAnsiTheme="minorHAnsi"/>
          <w:sz w:val="19"/>
          <w:szCs w:val="22"/>
        </w:rPr>
        <w:t xml:space="preserve">                                                                           </w:t>
      </w:r>
    </w:p>
    <w:p w:rsidR="0090695E" w:rsidRPr="00E5048D" w:rsidRDefault="000174D9" w:rsidP="0000184A">
      <w:pPr>
        <w:rPr>
          <w:rFonts w:asciiTheme="minorHAnsi" w:hAnsiTheme="minorHAnsi"/>
          <w:sz w:val="19"/>
          <w:szCs w:val="22"/>
        </w:rPr>
      </w:pPr>
      <w:r w:rsidRPr="00E5048D">
        <w:rPr>
          <w:rFonts w:asciiTheme="minorHAnsi" w:hAnsiTheme="minorHAnsi"/>
          <w:noProof/>
          <w:sz w:val="19"/>
          <w:szCs w:val="22"/>
        </w:rPr>
        <w:pict>
          <v:line id="Straight Connector 1" o:spid="_x0000_s1030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00184A" w:rsidRPr="00E5048D">
        <w:rPr>
          <w:rFonts w:asciiTheme="minorHAnsi" w:hAnsiTheme="minorHAnsi"/>
          <w:sz w:val="19"/>
          <w:szCs w:val="22"/>
        </w:rPr>
        <w:t xml:space="preserve">CPQ: </w:t>
      </w:r>
      <w:r w:rsidR="00E5048D" w:rsidRPr="00E5048D">
        <w:rPr>
          <w:rFonts w:asciiTheme="minorHAnsi" w:hAnsiTheme="minorHAnsi"/>
          <w:sz w:val="19"/>
          <w:szCs w:val="22"/>
        </w:rPr>
        <w:t xml:space="preserve">How and what </w:t>
      </w:r>
      <w:r w:rsidR="00E5048D" w:rsidRPr="00E5048D">
        <w:rPr>
          <w:rFonts w:asciiTheme="minorHAnsi" w:hAnsiTheme="minorHAnsi"/>
          <w:sz w:val="19"/>
          <w:szCs w:val="19"/>
        </w:rPr>
        <w:t xml:space="preserve">formed the </w:t>
      </w:r>
      <w:r w:rsidR="00E5048D" w:rsidRPr="00E5048D">
        <w:rPr>
          <w:rFonts w:asciiTheme="minorHAnsi" w:hAnsiTheme="minorHAnsi"/>
          <w:sz w:val="19"/>
          <w:szCs w:val="22"/>
        </w:rPr>
        <w:t>exist</w:t>
      </w:r>
      <w:r w:rsidR="00E5048D" w:rsidRPr="00E5048D">
        <w:rPr>
          <w:rFonts w:asciiTheme="minorHAnsi" w:hAnsiTheme="minorHAnsi"/>
          <w:sz w:val="19"/>
          <w:szCs w:val="19"/>
        </w:rPr>
        <w:t>ing theory of</w:t>
      </w:r>
      <w:r w:rsidR="00E5048D" w:rsidRPr="00E5048D">
        <w:rPr>
          <w:rFonts w:asciiTheme="minorHAnsi" w:hAnsiTheme="minorHAnsi"/>
          <w:sz w:val="19"/>
          <w:szCs w:val="22"/>
        </w:rPr>
        <w:t xml:space="preserve"> the cell theory?</w:t>
      </w:r>
    </w:p>
    <w:p w:rsidR="0000184A" w:rsidRPr="00E5048D" w:rsidRDefault="000174D9" w:rsidP="0000184A">
      <w:pPr>
        <w:rPr>
          <w:rFonts w:asciiTheme="minorHAnsi" w:hAnsiTheme="minorHAnsi"/>
          <w:sz w:val="19"/>
          <w:szCs w:val="22"/>
        </w:rPr>
      </w:pPr>
      <w:r w:rsidRPr="00E5048D">
        <w:rPr>
          <w:rFonts w:asciiTheme="minorHAnsi" w:hAnsiTheme="minorHAnsi"/>
          <w:noProof/>
          <w:sz w:val="19"/>
          <w:szCs w:val="22"/>
        </w:rPr>
        <w:pict>
          <v:group id="Group 2" o:spid="_x0000_s1029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247980000[1]" style="position:absolute;left:10606;top:14244;width:1080;height:9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28" type="#_x0000_t202" style="position:absolute;left:10864;top:14422;width:656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0184A" w:rsidRPr="00E5048D" w:rsidRDefault="0000184A" w:rsidP="0000184A">
                    <w:pPr>
                      <w:rPr>
                        <w:sz w:val="37"/>
                        <w:szCs w:val="37"/>
                      </w:rPr>
                    </w:pPr>
                    <w:r w:rsidRPr="00E5048D">
                      <w:rPr>
                        <w:sz w:val="37"/>
                        <w:szCs w:val="37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919"/>
        <w:gridCol w:w="1567"/>
        <w:gridCol w:w="2897"/>
        <w:gridCol w:w="2897"/>
      </w:tblGrid>
      <w:tr w:rsidR="0090695E" w:rsidRPr="00E5048D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E5048D" w:rsidRDefault="0090695E" w:rsidP="001B335B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P#</w:t>
            </w:r>
          </w:p>
        </w:tc>
        <w:tc>
          <w:tcPr>
            <w:tcW w:w="2969" w:type="dxa"/>
            <w:vAlign w:val="center"/>
          </w:tcPr>
          <w:p w:rsidR="0000184A" w:rsidRPr="00E5048D" w:rsidRDefault="0000184A" w:rsidP="001B335B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Statement</w:t>
            </w:r>
          </w:p>
        </w:tc>
        <w:tc>
          <w:tcPr>
            <w:tcW w:w="1582" w:type="dxa"/>
            <w:vAlign w:val="center"/>
          </w:tcPr>
          <w:p w:rsidR="0000184A" w:rsidRPr="00E5048D" w:rsidRDefault="0000184A" w:rsidP="001B335B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4" w:type="dxa"/>
            <w:vAlign w:val="center"/>
          </w:tcPr>
          <w:p w:rsidR="0000184A" w:rsidRPr="00E5048D" w:rsidRDefault="0000184A" w:rsidP="001B335B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Text Clues</w:t>
            </w:r>
          </w:p>
        </w:tc>
        <w:tc>
          <w:tcPr>
            <w:tcW w:w="2938" w:type="dxa"/>
            <w:vAlign w:val="center"/>
          </w:tcPr>
          <w:p w:rsidR="0000184A" w:rsidRPr="00E5048D" w:rsidRDefault="0000184A" w:rsidP="001B335B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Background Knowledge</w:t>
            </w:r>
          </w:p>
        </w:tc>
      </w:tr>
      <w:tr w:rsidR="0090695E" w:rsidRPr="00E5048D" w:rsidTr="00FD012D">
        <w:trPr>
          <w:trHeight w:val="2293"/>
          <w:jc w:val="center"/>
        </w:trPr>
        <w:tc>
          <w:tcPr>
            <w:tcW w:w="466" w:type="dxa"/>
          </w:tcPr>
          <w:p w:rsidR="0000184A" w:rsidRPr="00E5048D" w:rsidRDefault="0000184A" w:rsidP="0091135C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E5048D" w:rsidP="0091135C">
            <w:pPr>
              <w:jc w:val="center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13 I do</w:t>
            </w:r>
          </w:p>
        </w:tc>
        <w:tc>
          <w:tcPr>
            <w:tcW w:w="2969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E5048D" w:rsidP="00E5048D">
            <w:pPr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19"/>
              </w:rPr>
              <w:t xml:space="preserve">Schwann believed in a smaller part than the cell, the nucleus.  </w:t>
            </w:r>
          </w:p>
        </w:tc>
        <w:tc>
          <w:tcPr>
            <w:tcW w:w="1582" w:type="dxa"/>
            <w:vAlign w:val="center"/>
          </w:tcPr>
          <w:p w:rsidR="0000184A" w:rsidRPr="00E5048D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the text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   </w:t>
            </w:r>
            <w:r w:rsidR="0098715B" w:rsidRPr="00E5048D">
              <w:rPr>
                <w:rFonts w:asciiTheme="minorHAnsi" w:hAnsiTheme="minorHAnsi"/>
                <w:sz w:val="19"/>
                <w:szCs w:val="22"/>
              </w:rPr>
              <w:t xml:space="preserve"> </w:t>
            </w:r>
            <w:r w:rsidRPr="00E5048D">
              <w:rPr>
                <w:rFonts w:asciiTheme="minorHAnsi" w:hAnsiTheme="minorHAnsi"/>
                <w:sz w:val="19"/>
                <w:szCs w:val="22"/>
              </w:rPr>
              <w:t>(</w:t>
            </w:r>
            <w:r w:rsidR="0098715B" w:rsidRPr="00E5048D">
              <w:rPr>
                <w:rFonts w:asciiTheme="minorHAnsi" w:hAnsiTheme="minorHAnsi"/>
                <w:sz w:val="19"/>
                <w:szCs w:val="22"/>
              </w:rPr>
              <w:t>direct</w:t>
            </w:r>
            <w:r w:rsidRPr="00E5048D">
              <w:rPr>
                <w:rFonts w:asciiTheme="minorHAnsi" w:hAnsiTheme="minorHAnsi"/>
                <w:sz w:val="19"/>
                <w:szCs w:val="22"/>
              </w:rPr>
              <w:t>)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my head (inference)</w:t>
            </w:r>
          </w:p>
        </w:tc>
        <w:tc>
          <w:tcPr>
            <w:tcW w:w="2934" w:type="dxa"/>
          </w:tcPr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E5048D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19"/>
              </w:rPr>
              <w:t>"...it was Schwann who convinced most of his peers that nuclei-containing cells were the universal, essential units of life."</w:t>
            </w: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8" w:type="dxa"/>
          </w:tcPr>
          <w:p w:rsidR="0000184A" w:rsidRPr="00E5048D" w:rsidRDefault="00E5048D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19"/>
              </w:rPr>
              <w:t>This was just the beginning and there is bound to be other scientist that may have different insight.</w:t>
            </w:r>
          </w:p>
        </w:tc>
      </w:tr>
      <w:tr w:rsidR="0090695E" w:rsidRPr="00E5048D" w:rsidTr="00FD012D">
        <w:trPr>
          <w:trHeight w:val="2293"/>
          <w:jc w:val="center"/>
        </w:trPr>
        <w:tc>
          <w:tcPr>
            <w:tcW w:w="466" w:type="dxa"/>
          </w:tcPr>
          <w:p w:rsidR="0000184A" w:rsidRPr="00E5048D" w:rsidRDefault="00E5048D" w:rsidP="0091135C">
            <w:pPr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13</w:t>
            </w:r>
          </w:p>
          <w:p w:rsidR="00E5048D" w:rsidRPr="00E5048D" w:rsidRDefault="00E5048D" w:rsidP="0091135C">
            <w:pPr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19"/>
              </w:rPr>
              <w:t xml:space="preserve">We </w:t>
            </w:r>
            <w:r w:rsidRPr="00E5048D">
              <w:rPr>
                <w:rFonts w:asciiTheme="minorHAnsi" w:hAnsiTheme="minorHAnsi"/>
                <w:sz w:val="19"/>
                <w:szCs w:val="22"/>
              </w:rPr>
              <w:t>do</w:t>
            </w:r>
          </w:p>
        </w:tc>
        <w:tc>
          <w:tcPr>
            <w:tcW w:w="2969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E5048D" w:rsidP="0091135C">
            <w:pPr>
              <w:rPr>
                <w:rFonts w:asciiTheme="minorHAnsi" w:hAnsiTheme="minorHAnsi"/>
                <w:sz w:val="19"/>
                <w:szCs w:val="22"/>
              </w:rPr>
            </w:pPr>
            <w:proofErr w:type="spellStart"/>
            <w:r w:rsidRPr="00E5048D">
              <w:rPr>
                <w:rFonts w:asciiTheme="minorHAnsi" w:hAnsiTheme="minorHAnsi"/>
                <w:sz w:val="19"/>
                <w:szCs w:val="19"/>
              </w:rPr>
              <w:t>Remak</w:t>
            </w:r>
            <w:proofErr w:type="spellEnd"/>
            <w:r w:rsidRPr="00E5048D">
              <w:rPr>
                <w:rFonts w:asciiTheme="minorHAnsi" w:hAnsiTheme="minorHAnsi"/>
                <w:sz w:val="19"/>
                <w:szCs w:val="19"/>
              </w:rPr>
              <w:t xml:space="preserve"> believed cells divided in order to make more.</w:t>
            </w:r>
          </w:p>
        </w:tc>
        <w:tc>
          <w:tcPr>
            <w:tcW w:w="1582" w:type="dxa"/>
            <w:vAlign w:val="center"/>
          </w:tcPr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the text</w:t>
            </w:r>
          </w:p>
          <w:p w:rsidR="0000184A" w:rsidRPr="00E5048D" w:rsidRDefault="0098715B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    (direct</w:t>
            </w:r>
            <w:r w:rsidR="0000184A" w:rsidRPr="00E5048D">
              <w:rPr>
                <w:rFonts w:asciiTheme="minorHAnsi" w:hAnsiTheme="minorHAnsi"/>
                <w:sz w:val="19"/>
                <w:szCs w:val="22"/>
              </w:rPr>
              <w:t>)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my head (inference)</w:t>
            </w:r>
          </w:p>
        </w:tc>
        <w:tc>
          <w:tcPr>
            <w:tcW w:w="2934" w:type="dxa"/>
          </w:tcPr>
          <w:p w:rsidR="0000184A" w:rsidRPr="00E5048D" w:rsidRDefault="00E5048D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19"/>
              </w:rPr>
              <w:t>"...to provide the initial evidence that binary division was responsible for animal cell replication rather than cell regeneration in dubious extracellular slime."</w:t>
            </w:r>
          </w:p>
          <w:p w:rsidR="0000184A" w:rsidRPr="00E5048D" w:rsidRDefault="0000184A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8" w:type="dxa"/>
          </w:tcPr>
          <w:p w:rsidR="0000184A" w:rsidRPr="00E5048D" w:rsidRDefault="00E5048D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  <w:proofErr w:type="spellStart"/>
            <w:r w:rsidRPr="00E5048D">
              <w:rPr>
                <w:rFonts w:asciiTheme="minorHAnsi" w:hAnsiTheme="minorHAnsi"/>
                <w:sz w:val="19"/>
                <w:szCs w:val="19"/>
              </w:rPr>
              <w:t>Remak</w:t>
            </w:r>
            <w:proofErr w:type="spellEnd"/>
            <w:r w:rsidRPr="00E5048D">
              <w:rPr>
                <w:rFonts w:asciiTheme="minorHAnsi" w:hAnsiTheme="minorHAnsi"/>
                <w:sz w:val="19"/>
                <w:szCs w:val="19"/>
              </w:rPr>
              <w:t xml:space="preserve"> added more to what Schwann had begun.</w:t>
            </w:r>
          </w:p>
        </w:tc>
      </w:tr>
      <w:tr w:rsidR="0090695E" w:rsidRPr="00E5048D" w:rsidTr="00FD012D">
        <w:trPr>
          <w:trHeight w:val="2293"/>
          <w:jc w:val="center"/>
        </w:trPr>
        <w:tc>
          <w:tcPr>
            <w:tcW w:w="466" w:type="dxa"/>
          </w:tcPr>
          <w:p w:rsidR="0000184A" w:rsidRPr="00E5048D" w:rsidRDefault="00E5048D" w:rsidP="00E5048D">
            <w:pPr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13 </w:t>
            </w:r>
            <w:r w:rsidRPr="00E5048D">
              <w:rPr>
                <w:rFonts w:asciiTheme="minorHAnsi" w:hAnsiTheme="minorHAnsi"/>
                <w:sz w:val="19"/>
                <w:szCs w:val="19"/>
              </w:rPr>
              <w:t xml:space="preserve">you </w:t>
            </w:r>
            <w:r w:rsidRPr="00E5048D">
              <w:rPr>
                <w:rFonts w:asciiTheme="minorHAnsi" w:hAnsiTheme="minorHAnsi"/>
                <w:sz w:val="19"/>
                <w:szCs w:val="22"/>
              </w:rPr>
              <w:t>do</w:t>
            </w:r>
            <w:r w:rsidRPr="00E5048D">
              <w:rPr>
                <w:rFonts w:asciiTheme="minorHAnsi" w:hAnsiTheme="minorHAnsi"/>
                <w:sz w:val="19"/>
                <w:szCs w:val="19"/>
              </w:rPr>
              <w:t xml:space="preserve"> (TTT)</w:t>
            </w:r>
          </w:p>
        </w:tc>
        <w:tc>
          <w:tcPr>
            <w:tcW w:w="2969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E5048D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the text</w:t>
            </w:r>
          </w:p>
          <w:p w:rsidR="0000184A" w:rsidRPr="00E5048D" w:rsidRDefault="0098715B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    (direct</w:t>
            </w:r>
            <w:r w:rsidR="0000184A" w:rsidRPr="00E5048D">
              <w:rPr>
                <w:rFonts w:asciiTheme="minorHAnsi" w:hAnsiTheme="minorHAnsi"/>
                <w:sz w:val="19"/>
                <w:szCs w:val="22"/>
              </w:rPr>
              <w:t>)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my head (inference)</w:t>
            </w:r>
          </w:p>
        </w:tc>
        <w:tc>
          <w:tcPr>
            <w:tcW w:w="2934" w:type="dxa"/>
          </w:tcPr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8" w:type="dxa"/>
          </w:tcPr>
          <w:p w:rsidR="0000184A" w:rsidRPr="00E5048D" w:rsidRDefault="0000184A" w:rsidP="0091135C">
            <w:pPr>
              <w:ind w:left="360"/>
              <w:rPr>
                <w:rFonts w:asciiTheme="minorHAnsi" w:hAnsiTheme="minorHAnsi"/>
                <w:sz w:val="19"/>
                <w:szCs w:val="22"/>
              </w:rPr>
            </w:pPr>
          </w:p>
        </w:tc>
      </w:tr>
      <w:tr w:rsidR="0090695E" w:rsidRPr="00E5048D" w:rsidTr="00FD012D">
        <w:trPr>
          <w:trHeight w:val="2293"/>
          <w:jc w:val="center"/>
        </w:trPr>
        <w:tc>
          <w:tcPr>
            <w:tcW w:w="466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the text</w:t>
            </w:r>
          </w:p>
          <w:p w:rsidR="0000184A" w:rsidRPr="00E5048D" w:rsidRDefault="0098715B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    (direct</w:t>
            </w:r>
            <w:r w:rsidR="0000184A" w:rsidRPr="00E5048D">
              <w:rPr>
                <w:rFonts w:asciiTheme="minorHAnsi" w:hAnsiTheme="minorHAnsi"/>
                <w:sz w:val="19"/>
                <w:szCs w:val="22"/>
              </w:rPr>
              <w:t>)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my head (inference)</w:t>
            </w:r>
          </w:p>
        </w:tc>
        <w:tc>
          <w:tcPr>
            <w:tcW w:w="2934" w:type="dxa"/>
          </w:tcPr>
          <w:p w:rsidR="0000184A" w:rsidRPr="00E5048D" w:rsidRDefault="0000184A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8" w:type="dxa"/>
          </w:tcPr>
          <w:p w:rsidR="0000184A" w:rsidRPr="00E5048D" w:rsidRDefault="0000184A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</w:p>
        </w:tc>
      </w:tr>
      <w:tr w:rsidR="0090695E" w:rsidRPr="00E5048D" w:rsidTr="00FD012D">
        <w:trPr>
          <w:trHeight w:val="2293"/>
          <w:jc w:val="center"/>
        </w:trPr>
        <w:tc>
          <w:tcPr>
            <w:tcW w:w="466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69" w:type="dxa"/>
          </w:tcPr>
          <w:p w:rsidR="0000184A" w:rsidRPr="00E5048D" w:rsidRDefault="0000184A" w:rsidP="0091135C">
            <w:pPr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the text</w:t>
            </w:r>
          </w:p>
          <w:p w:rsidR="0000184A" w:rsidRPr="00E5048D" w:rsidRDefault="0098715B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 xml:space="preserve">     (direc</w:t>
            </w:r>
            <w:r w:rsidR="0000184A" w:rsidRPr="00E5048D">
              <w:rPr>
                <w:rFonts w:asciiTheme="minorHAnsi" w:hAnsiTheme="minorHAnsi"/>
                <w:sz w:val="19"/>
                <w:szCs w:val="22"/>
              </w:rPr>
              <w:t>t)</w:t>
            </w:r>
          </w:p>
          <w:p w:rsidR="0000184A" w:rsidRPr="00E5048D" w:rsidRDefault="0000184A" w:rsidP="0090695E">
            <w:p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</w:p>
          <w:p w:rsidR="0000184A" w:rsidRPr="00E5048D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rFonts w:asciiTheme="minorHAnsi" w:hAnsiTheme="minorHAnsi"/>
                <w:sz w:val="19"/>
                <w:szCs w:val="22"/>
              </w:rPr>
            </w:pPr>
            <w:r w:rsidRPr="00E5048D">
              <w:rPr>
                <w:rFonts w:asciiTheme="minorHAnsi" w:hAnsiTheme="minorHAnsi"/>
                <w:sz w:val="19"/>
                <w:szCs w:val="22"/>
              </w:rPr>
              <w:t>In my head (inference)</w:t>
            </w:r>
          </w:p>
        </w:tc>
        <w:tc>
          <w:tcPr>
            <w:tcW w:w="2934" w:type="dxa"/>
          </w:tcPr>
          <w:p w:rsidR="0000184A" w:rsidRPr="00E5048D" w:rsidRDefault="0000184A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</w:p>
        </w:tc>
        <w:tc>
          <w:tcPr>
            <w:tcW w:w="2938" w:type="dxa"/>
          </w:tcPr>
          <w:p w:rsidR="0000184A" w:rsidRPr="00E5048D" w:rsidRDefault="0000184A" w:rsidP="0091135C">
            <w:pPr>
              <w:pStyle w:val="ListParagraph"/>
              <w:ind w:left="252"/>
              <w:rPr>
                <w:rFonts w:asciiTheme="minorHAnsi" w:hAnsiTheme="minorHAnsi"/>
                <w:sz w:val="19"/>
                <w:szCs w:val="22"/>
              </w:rPr>
            </w:pPr>
          </w:p>
        </w:tc>
      </w:tr>
    </w:tbl>
    <w:p w:rsidR="0000184A" w:rsidRDefault="0000184A" w:rsidP="00FD012D">
      <w:pPr>
        <w:rPr>
          <w:rFonts w:asciiTheme="minorHAnsi" w:hAnsiTheme="minorHAnsi"/>
          <w:sz w:val="19"/>
          <w:szCs w:val="22"/>
        </w:rPr>
      </w:pPr>
      <w:bookmarkStart w:id="0" w:name="_GoBack"/>
      <w:bookmarkEnd w:id="0"/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noProof/>
          <w:sz w:val="19"/>
          <w:szCs w:val="22"/>
        </w:rPr>
      </w:pPr>
      <w:r w:rsidRPr="00F73C97">
        <w:rPr>
          <w:rFonts w:asciiTheme="minorHAnsi" w:hAnsiTheme="minorHAnsi"/>
          <w:noProof/>
          <w:sz w:val="19"/>
          <w:szCs w:val="22"/>
        </w:rPr>
        <w:lastRenderedPageBreak/>
        <w:drawing>
          <wp:inline distT="0" distB="0" distL="0" distR="0">
            <wp:extent cx="6480810" cy="850222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55" cy="850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  <w:r w:rsidRPr="00F73C97">
        <w:rPr>
          <w:rFonts w:asciiTheme="minorHAnsi" w:hAnsiTheme="minorHAnsi"/>
          <w:noProof/>
          <w:sz w:val="19"/>
          <w:szCs w:val="22"/>
        </w:rPr>
        <w:lastRenderedPageBreak/>
        <w:drawing>
          <wp:inline distT="0" distB="0" distL="0" distR="0">
            <wp:extent cx="6419384" cy="8442960"/>
            <wp:effectExtent l="19050" t="0" r="466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790" cy="8440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  <w:r>
        <w:rPr>
          <w:rFonts w:asciiTheme="minorHAnsi" w:hAnsiTheme="minorHAnsi"/>
          <w:noProof/>
          <w:sz w:val="19"/>
          <w:szCs w:val="22"/>
        </w:rPr>
        <w:lastRenderedPageBreak/>
        <w:drawing>
          <wp:inline distT="0" distB="0" distL="0" distR="0">
            <wp:extent cx="6858000" cy="588111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8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Default="00F73C97" w:rsidP="00FD012D">
      <w:pPr>
        <w:rPr>
          <w:rFonts w:asciiTheme="minorHAnsi" w:hAnsiTheme="minorHAnsi"/>
          <w:sz w:val="19"/>
          <w:szCs w:val="22"/>
        </w:rPr>
      </w:pPr>
    </w:p>
    <w:p w:rsidR="00F73C97" w:rsidRPr="00E5048D" w:rsidRDefault="00F73C97" w:rsidP="00FD012D">
      <w:pPr>
        <w:rPr>
          <w:rFonts w:asciiTheme="minorHAnsi" w:hAnsiTheme="minorHAnsi"/>
          <w:sz w:val="19"/>
          <w:szCs w:val="22"/>
        </w:rPr>
      </w:pPr>
    </w:p>
    <w:sectPr w:rsidR="00F73C97" w:rsidRPr="00E5048D" w:rsidSect="00FD012D">
      <w:footerReference w:type="default" r:id="rId11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11" w:rsidRPr="00E5048D" w:rsidRDefault="00EC4511" w:rsidP="0090695E">
      <w:pPr>
        <w:rPr>
          <w:sz w:val="20"/>
          <w:szCs w:val="20"/>
        </w:rPr>
      </w:pPr>
      <w:r w:rsidRPr="00E5048D">
        <w:rPr>
          <w:sz w:val="20"/>
          <w:szCs w:val="20"/>
        </w:rPr>
        <w:separator/>
      </w:r>
    </w:p>
  </w:endnote>
  <w:endnote w:type="continuationSeparator" w:id="0">
    <w:p w:rsidR="00EC4511" w:rsidRPr="00E5048D" w:rsidRDefault="00EC4511" w:rsidP="0090695E">
      <w:pPr>
        <w:rPr>
          <w:sz w:val="20"/>
          <w:szCs w:val="20"/>
        </w:rPr>
      </w:pPr>
      <w:r w:rsidRPr="00E5048D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D" w:rsidRPr="00E5048D" w:rsidRDefault="00FD012D" w:rsidP="00FD012D">
    <w:pPr>
      <w:spacing w:after="200" w:line="273" w:lineRule="auto"/>
      <w:jc w:val="center"/>
      <w:rPr>
        <w:sz w:val="14"/>
        <w:szCs w:val="14"/>
      </w:rPr>
    </w:pPr>
    <w:r w:rsidRPr="00E5048D">
      <w:rPr>
        <w:sz w:val="14"/>
        <w:szCs w:val="14"/>
      </w:rPr>
      <w:t>© 2013 Texas Education Agency / The University of Texas System</w:t>
    </w:r>
  </w:p>
  <w:p w:rsidR="0090695E" w:rsidRPr="00E5048D" w:rsidRDefault="0090695E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11" w:rsidRPr="00E5048D" w:rsidRDefault="00EC4511" w:rsidP="0090695E">
      <w:pPr>
        <w:rPr>
          <w:sz w:val="20"/>
          <w:szCs w:val="20"/>
        </w:rPr>
      </w:pPr>
      <w:r w:rsidRPr="00E5048D">
        <w:rPr>
          <w:sz w:val="20"/>
          <w:szCs w:val="20"/>
        </w:rPr>
        <w:separator/>
      </w:r>
    </w:p>
  </w:footnote>
  <w:footnote w:type="continuationSeparator" w:id="0">
    <w:p w:rsidR="00EC4511" w:rsidRPr="00E5048D" w:rsidRDefault="00EC4511" w:rsidP="0090695E">
      <w:pPr>
        <w:rPr>
          <w:sz w:val="20"/>
          <w:szCs w:val="20"/>
        </w:rPr>
      </w:pPr>
      <w:r w:rsidRPr="00E5048D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174D9"/>
    <w:rsid w:val="00025113"/>
    <w:rsid w:val="001602B0"/>
    <w:rsid w:val="001B335B"/>
    <w:rsid w:val="002233EE"/>
    <w:rsid w:val="002A3ED0"/>
    <w:rsid w:val="006975F4"/>
    <w:rsid w:val="006A0881"/>
    <w:rsid w:val="0090695E"/>
    <w:rsid w:val="0098715B"/>
    <w:rsid w:val="009E6A40"/>
    <w:rsid w:val="00AC1617"/>
    <w:rsid w:val="00D21962"/>
    <w:rsid w:val="00E5048D"/>
    <w:rsid w:val="00EC4511"/>
    <w:rsid w:val="00F417B5"/>
    <w:rsid w:val="00F73C97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Alma Sanchez</cp:lastModifiedBy>
  <cp:revision>3</cp:revision>
  <cp:lastPrinted>2013-05-08T14:28:00Z</cp:lastPrinted>
  <dcterms:created xsi:type="dcterms:W3CDTF">2013-11-21T02:41:00Z</dcterms:created>
  <dcterms:modified xsi:type="dcterms:W3CDTF">2013-11-21T02:54:00Z</dcterms:modified>
</cp:coreProperties>
</file>